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528"/>
        <w:gridCol w:w="1554"/>
      </w:tblGrid>
      <w:tr w:rsidR="00590489" w:rsidRPr="00D10257" w14:paraId="2293E056" w14:textId="77777777" w:rsidTr="00BC4DD2">
        <w:trPr>
          <w:trHeight w:val="1276"/>
        </w:trPr>
        <w:tc>
          <w:tcPr>
            <w:tcW w:w="1980" w:type="dxa"/>
          </w:tcPr>
          <w:p w14:paraId="6341263F" w14:textId="2ADD78E4" w:rsidR="00590489" w:rsidRPr="00D10257" w:rsidRDefault="00DB3291" w:rsidP="00BC4DD2">
            <w:pPr>
              <w:pStyle w:val="Subtitlec"/>
              <w:jc w:val="left"/>
              <w:rPr>
                <w:rFonts w:asciiTheme="minorHAnsi" w:hAnsiTheme="minorHAnsi" w:cstheme="minorHAnsi"/>
                <w:b/>
                <w:bCs w:val="0"/>
                <w:sz w:val="28"/>
                <w:szCs w:val="28"/>
              </w:rPr>
            </w:pPr>
            <w:proofErr w:type="spellStart"/>
            <w:r w:rsidRPr="00D10257">
              <w:rPr>
                <w:rFonts w:asciiTheme="minorHAnsi" w:hAnsiTheme="minorHAnsi" w:cstheme="minorHAnsi"/>
                <w:b/>
                <w:bCs w:val="0"/>
                <w:sz w:val="28"/>
                <w:szCs w:val="28"/>
              </w:rPr>
              <w:t>Biologie</w:t>
            </w:r>
            <w:proofErr w:type="spellEnd"/>
          </w:p>
          <w:p w14:paraId="3FC024F1" w14:textId="77777777" w:rsidR="002305B6" w:rsidRPr="00D10257" w:rsidRDefault="002305B6" w:rsidP="00BC4DD2">
            <w:pPr>
              <w:pStyle w:val="Subtitlec"/>
              <w:jc w:val="left"/>
              <w:rPr>
                <w:rFonts w:asciiTheme="minorHAnsi" w:hAnsiTheme="minorHAnsi" w:cstheme="minorHAnsi"/>
                <w:b/>
                <w:bCs w:val="0"/>
              </w:rPr>
            </w:pPr>
          </w:p>
          <w:p w14:paraId="23633E19" w14:textId="06CD7B5C" w:rsidR="00590489" w:rsidRPr="00D10257" w:rsidRDefault="00DB3291" w:rsidP="00BC4DD2">
            <w:pPr>
              <w:pStyle w:val="Subtitlec"/>
              <w:jc w:val="left"/>
              <w:rPr>
                <w:rFonts w:asciiTheme="minorHAnsi" w:hAnsiTheme="minorHAnsi" w:cstheme="minorHAnsi"/>
                <w:b/>
                <w:bCs w:val="0"/>
                <w:sz w:val="28"/>
                <w:szCs w:val="28"/>
              </w:rPr>
            </w:pPr>
            <w:proofErr w:type="spellStart"/>
            <w:r w:rsidRPr="00D10257">
              <w:rPr>
                <w:rFonts w:asciiTheme="minorHAnsi" w:hAnsiTheme="minorHAnsi" w:cstheme="minorHAnsi"/>
                <w:b/>
                <w:bCs w:val="0"/>
                <w:sz w:val="28"/>
                <w:szCs w:val="28"/>
              </w:rPr>
              <w:t>Fysiologie</w:t>
            </w:r>
            <w:proofErr w:type="spellEnd"/>
          </w:p>
          <w:p w14:paraId="3A950A7C" w14:textId="56E57BE8" w:rsidR="00590489" w:rsidRPr="00D10257" w:rsidRDefault="00590489" w:rsidP="00590489">
            <w:pPr>
              <w:jc w:val="center"/>
              <w:rPr>
                <w:rFonts w:asciiTheme="minorHAnsi" w:hAnsiTheme="minorHAnsi" w:cstheme="minorHAnsi"/>
              </w:rPr>
            </w:pPr>
          </w:p>
        </w:tc>
        <w:tc>
          <w:tcPr>
            <w:tcW w:w="5528" w:type="dxa"/>
          </w:tcPr>
          <w:p w14:paraId="04F09491" w14:textId="6C9D68AA" w:rsidR="00590489" w:rsidRPr="00D10257" w:rsidRDefault="00771041" w:rsidP="00590489">
            <w:pPr>
              <w:jc w:val="center"/>
              <w:rPr>
                <w:rFonts w:asciiTheme="minorHAnsi" w:hAnsiTheme="minorHAnsi" w:cstheme="minorHAnsi"/>
                <w:sz w:val="44"/>
                <w:szCs w:val="44"/>
              </w:rPr>
            </w:pPr>
            <w:r w:rsidRPr="00D10257">
              <w:rPr>
                <w:rFonts w:asciiTheme="minorHAnsi" w:hAnsiTheme="minorHAnsi" w:cstheme="minorHAnsi"/>
                <w:sz w:val="44"/>
                <w:szCs w:val="44"/>
              </w:rPr>
              <w:t>Fotosynthese</w:t>
            </w:r>
          </w:p>
          <w:p w14:paraId="02C00307" w14:textId="3C13793D" w:rsidR="00590489" w:rsidRPr="00D10257" w:rsidRDefault="00590489" w:rsidP="00590489">
            <w:pPr>
              <w:jc w:val="center"/>
              <w:rPr>
                <w:rFonts w:asciiTheme="minorHAnsi" w:hAnsiTheme="minorHAnsi" w:cstheme="minorHAnsi"/>
                <w:sz w:val="44"/>
                <w:szCs w:val="44"/>
              </w:rPr>
            </w:pPr>
          </w:p>
        </w:tc>
        <w:tc>
          <w:tcPr>
            <w:tcW w:w="1554" w:type="dxa"/>
          </w:tcPr>
          <w:p w14:paraId="1B40DE11" w14:textId="5F85BAF8" w:rsidR="00590489" w:rsidRPr="00D10257" w:rsidRDefault="00590489">
            <w:pPr>
              <w:rPr>
                <w:rFonts w:asciiTheme="minorHAnsi" w:hAnsiTheme="minorHAnsi" w:cstheme="minorHAnsi"/>
              </w:rPr>
            </w:pPr>
            <w:r w:rsidRPr="00D10257">
              <w:rPr>
                <w:rFonts w:asciiTheme="minorHAnsi" w:hAnsiTheme="minorHAnsi" w:cstheme="minorHAnsi"/>
                <w:noProof/>
                <w:sz w:val="24"/>
                <w:szCs w:val="24"/>
              </w:rPr>
              <w:drawing>
                <wp:inline distT="0" distB="0" distL="0" distR="0" wp14:anchorId="286296E9" wp14:editId="18775DBA">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D10257" w14:paraId="51A4E05E" w14:textId="77777777" w:rsidTr="002305B6">
        <w:trPr>
          <w:cantSplit/>
          <w:trHeight w:hRule="exact" w:val="323"/>
        </w:trPr>
        <w:tc>
          <w:tcPr>
            <w:tcW w:w="1980" w:type="dxa"/>
          </w:tcPr>
          <w:p w14:paraId="29CBE8BC" w14:textId="6144E3E0" w:rsidR="00BD27DC" w:rsidRPr="00D10257" w:rsidRDefault="002305B6" w:rsidP="002305B6">
            <w:pPr>
              <w:pStyle w:val="Subtitlec"/>
              <w:rPr>
                <w:rFonts w:asciiTheme="minorHAnsi" w:hAnsiTheme="minorHAnsi" w:cstheme="minorHAnsi"/>
                <w:bCs w:val="0"/>
                <w:i/>
                <w:iCs/>
              </w:rPr>
            </w:pPr>
            <w:r w:rsidRPr="00D10257">
              <w:rPr>
                <w:rFonts w:asciiTheme="minorHAnsi" w:hAnsiTheme="minorHAnsi" w:cstheme="minorHAnsi"/>
                <w:bCs w:val="0"/>
                <w:i/>
                <w:iCs/>
              </w:rPr>
              <w:t>Type:</w:t>
            </w:r>
          </w:p>
        </w:tc>
        <w:tc>
          <w:tcPr>
            <w:tcW w:w="5528" w:type="dxa"/>
          </w:tcPr>
          <w:p w14:paraId="0EAC2DEC" w14:textId="2CAA5C27" w:rsidR="00BD27DC" w:rsidRPr="00D10257" w:rsidRDefault="0089690C" w:rsidP="002305B6">
            <w:pPr>
              <w:rPr>
                <w:rFonts w:asciiTheme="minorHAnsi" w:hAnsiTheme="minorHAnsi" w:cstheme="minorHAnsi"/>
                <w:i/>
                <w:iCs/>
                <w:sz w:val="24"/>
                <w:szCs w:val="24"/>
              </w:rPr>
            </w:pPr>
            <w:r w:rsidRPr="00D10257">
              <w:rPr>
                <w:rFonts w:asciiTheme="minorHAnsi" w:hAnsiTheme="minorHAnsi" w:cstheme="minorHAnsi"/>
                <w:i/>
                <w:iCs/>
                <w:sz w:val="24"/>
                <w:szCs w:val="24"/>
              </w:rPr>
              <w:t>Tijd</w:t>
            </w:r>
            <w:r w:rsidR="00DB3291" w:rsidRPr="00D10257">
              <w:rPr>
                <w:rFonts w:asciiTheme="minorHAnsi" w:hAnsiTheme="minorHAnsi" w:cstheme="minorHAnsi"/>
                <w:i/>
                <w:iCs/>
                <w:sz w:val="24"/>
                <w:szCs w:val="24"/>
              </w:rPr>
              <w:t xml:space="preserve">gestuurde </w:t>
            </w:r>
            <w:r w:rsidR="00BD27DC" w:rsidRPr="00D10257">
              <w:rPr>
                <w:rFonts w:asciiTheme="minorHAnsi" w:hAnsiTheme="minorHAnsi" w:cstheme="minorHAnsi"/>
                <w:i/>
                <w:iCs/>
                <w:sz w:val="24"/>
                <w:szCs w:val="24"/>
              </w:rPr>
              <w:t>metin</w:t>
            </w:r>
            <w:r w:rsidR="00080E7B" w:rsidRPr="00D10257">
              <w:rPr>
                <w:rFonts w:asciiTheme="minorHAnsi" w:hAnsiTheme="minorHAnsi" w:cstheme="minorHAnsi"/>
                <w:i/>
                <w:iCs/>
                <w:sz w:val="24"/>
                <w:szCs w:val="24"/>
              </w:rPr>
              <w:t>g</w:t>
            </w:r>
          </w:p>
        </w:tc>
        <w:tc>
          <w:tcPr>
            <w:tcW w:w="1554" w:type="dxa"/>
          </w:tcPr>
          <w:p w14:paraId="7E6A5DFE" w14:textId="77777777" w:rsidR="00BD27DC" w:rsidRPr="00D10257" w:rsidRDefault="00BD27DC" w:rsidP="002305B6">
            <w:pPr>
              <w:jc w:val="center"/>
              <w:rPr>
                <w:rFonts w:asciiTheme="minorHAnsi" w:hAnsiTheme="minorHAnsi" w:cstheme="minorHAnsi"/>
                <w:noProof/>
                <w:sz w:val="24"/>
                <w:szCs w:val="24"/>
              </w:rPr>
            </w:pPr>
          </w:p>
        </w:tc>
      </w:tr>
    </w:tbl>
    <w:p w14:paraId="180586B5" w14:textId="56E9A15D" w:rsidR="00924AE1" w:rsidRPr="00D10257" w:rsidRDefault="00924AE1">
      <w:pPr>
        <w:rPr>
          <w:rFonts w:asciiTheme="minorHAnsi" w:hAnsiTheme="minorHAnsi" w:cstheme="minorHAnsi"/>
        </w:rPr>
      </w:pPr>
    </w:p>
    <w:p w14:paraId="23B45AC2" w14:textId="4B0E3507" w:rsidR="00590489" w:rsidRPr="00D10257" w:rsidRDefault="00590489" w:rsidP="002B5FE3">
      <w:pPr>
        <w:pStyle w:val="hoofdkop"/>
        <w:rPr>
          <w:rFonts w:asciiTheme="minorHAnsi" w:hAnsiTheme="minorHAnsi" w:cstheme="minorHAnsi"/>
        </w:rPr>
      </w:pPr>
      <w:r w:rsidRPr="00D10257">
        <w:rPr>
          <w:rFonts w:asciiTheme="minorHAnsi" w:hAnsiTheme="minorHAnsi" w:cstheme="minorHAnsi"/>
        </w:rPr>
        <w:t>Korte beschrijving</w:t>
      </w:r>
    </w:p>
    <w:p w14:paraId="68B63BDD" w14:textId="77777777" w:rsidR="00EA620B" w:rsidRPr="00D10257" w:rsidRDefault="00EA620B" w:rsidP="00EA620B">
      <w:pPr>
        <w:rPr>
          <w:rFonts w:asciiTheme="minorHAnsi" w:hAnsiTheme="minorHAnsi" w:cstheme="minorHAnsi"/>
        </w:rPr>
      </w:pPr>
      <w:r w:rsidRPr="00D10257">
        <w:rPr>
          <w:rFonts w:asciiTheme="minorHAnsi" w:hAnsiTheme="minorHAnsi" w:cstheme="minorHAnsi"/>
          <w:noProof/>
        </w:rPr>
        <w:drawing>
          <wp:anchor distT="0" distB="0" distL="114300" distR="114300" simplePos="0" relativeHeight="251677696" behindDoc="0" locked="0" layoutInCell="1" allowOverlap="1" wp14:anchorId="32238459" wp14:editId="179915DD">
            <wp:simplePos x="0" y="0"/>
            <wp:positionH relativeFrom="column">
              <wp:posOffset>3916680</wp:posOffset>
            </wp:positionH>
            <wp:positionV relativeFrom="paragraph">
              <wp:posOffset>38735</wp:posOffset>
            </wp:positionV>
            <wp:extent cx="2136775" cy="1413510"/>
            <wp:effectExtent l="0" t="0" r="0" b="0"/>
            <wp:wrapSquare wrapText="bothSides"/>
            <wp:docPr id="1865885243" name="Afbeelding 1" descr="Fotosynthese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ynthese S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6775"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0257">
        <w:rPr>
          <w:rFonts w:asciiTheme="minorHAnsi" w:hAnsiTheme="minorHAnsi" w:cstheme="minorHAnsi"/>
        </w:rPr>
        <w:t>Met behulp van een CO2-sensor wordt in een transparant afgesloten vat met groene planten gekeken naar de CO2-concentratie in de loop van de tijd met en zonder licht op het vat</w:t>
      </w:r>
    </w:p>
    <w:p w14:paraId="6F0D8995" w14:textId="698BCCDD" w:rsidR="00590489" w:rsidRPr="00D10257" w:rsidRDefault="00590489" w:rsidP="00212F4B">
      <w:pPr>
        <w:pStyle w:val="hoofdkop"/>
        <w:rPr>
          <w:rFonts w:asciiTheme="minorHAnsi" w:hAnsiTheme="minorHAnsi" w:cstheme="minorHAnsi"/>
        </w:rPr>
      </w:pPr>
      <w:r w:rsidRPr="00D10257">
        <w:rPr>
          <w:rFonts w:asciiTheme="minorHAnsi" w:hAnsiTheme="minorHAnsi" w:cstheme="minorHAnsi"/>
        </w:rPr>
        <w:t>Opstelling</w:t>
      </w:r>
    </w:p>
    <w:p w14:paraId="52CB5D7C" w14:textId="166036E5" w:rsidR="00590489" w:rsidRPr="00D10257" w:rsidRDefault="00590489" w:rsidP="002B5FE3">
      <w:pPr>
        <w:pStyle w:val="Tussenkop"/>
        <w:spacing w:before="0"/>
        <w:rPr>
          <w:rFonts w:asciiTheme="minorHAnsi" w:hAnsiTheme="minorHAnsi" w:cstheme="minorHAnsi"/>
          <w:bCs w:val="0"/>
        </w:rPr>
      </w:pPr>
      <w:r w:rsidRPr="00D10257">
        <w:rPr>
          <w:rStyle w:val="TussenkopChar"/>
          <w:rFonts w:asciiTheme="minorHAnsi" w:hAnsiTheme="minorHAnsi" w:cstheme="minorHAnsi"/>
          <w:b/>
        </w:rPr>
        <w:t>Nodig</w:t>
      </w:r>
      <w:r w:rsidRPr="00D10257">
        <w:rPr>
          <w:rFonts w:asciiTheme="minorHAnsi" w:hAnsiTheme="minorHAnsi" w:cstheme="minorHAnsi"/>
        </w:rPr>
        <w:t>:</w:t>
      </w:r>
      <w:r w:rsidRPr="00D10257">
        <w:rPr>
          <w:rFonts w:asciiTheme="minorHAnsi" w:hAnsiTheme="minorHAnsi" w:cstheme="minorHAnsi"/>
          <w:noProof/>
        </w:rPr>
        <w:t xml:space="preserve"> </w:t>
      </w:r>
    </w:p>
    <w:p w14:paraId="4D054911" w14:textId="77777777" w:rsidR="00B31171" w:rsidRPr="00D10257" w:rsidRDefault="00B31171" w:rsidP="00B31171">
      <w:pPr>
        <w:numPr>
          <w:ilvl w:val="0"/>
          <w:numId w:val="22"/>
        </w:numPr>
        <w:tabs>
          <w:tab w:val="clear" w:pos="720"/>
          <w:tab w:val="num" w:pos="360"/>
        </w:tabs>
        <w:spacing w:before="60" w:after="60" w:line="264" w:lineRule="auto"/>
        <w:ind w:left="360"/>
        <w:jc w:val="both"/>
        <w:rPr>
          <w:rFonts w:asciiTheme="minorHAnsi" w:hAnsiTheme="minorHAnsi" w:cstheme="minorHAnsi"/>
        </w:rPr>
      </w:pPr>
      <w:r w:rsidRPr="00D10257">
        <w:rPr>
          <w:rFonts w:asciiTheme="minorHAnsi" w:hAnsiTheme="minorHAnsi" w:cstheme="minorHAnsi"/>
        </w:rPr>
        <w:t>Afsluitbaar transparant vat met opening voor CO2-sensor (en evt O2-sensor en/of temperatuursensor)</w:t>
      </w:r>
    </w:p>
    <w:p w14:paraId="5ED0FF78" w14:textId="77777777" w:rsidR="00B31171" w:rsidRPr="00D10257" w:rsidRDefault="00B31171" w:rsidP="00B31171">
      <w:pPr>
        <w:numPr>
          <w:ilvl w:val="0"/>
          <w:numId w:val="22"/>
        </w:numPr>
        <w:tabs>
          <w:tab w:val="clear" w:pos="720"/>
          <w:tab w:val="num" w:pos="360"/>
        </w:tabs>
        <w:spacing w:before="60" w:after="60" w:line="264" w:lineRule="auto"/>
        <w:ind w:left="360"/>
        <w:jc w:val="both"/>
        <w:rPr>
          <w:rFonts w:asciiTheme="minorHAnsi" w:hAnsiTheme="minorHAnsi" w:cstheme="minorHAnsi"/>
        </w:rPr>
      </w:pPr>
      <w:r w:rsidRPr="00D10257">
        <w:rPr>
          <w:rFonts w:asciiTheme="minorHAnsi" w:hAnsiTheme="minorHAnsi" w:cstheme="minorHAnsi"/>
        </w:rPr>
        <w:t>Lichtbron, liefst eentje die verschillende kleuren kan produceren (gecombineerd met het vat de afgebeelde fotosyntheseset 050)</w:t>
      </w:r>
    </w:p>
    <w:p w14:paraId="12E586D2" w14:textId="77777777" w:rsidR="00B31171" w:rsidRPr="00D10257" w:rsidRDefault="00B31171" w:rsidP="00B31171">
      <w:pPr>
        <w:numPr>
          <w:ilvl w:val="0"/>
          <w:numId w:val="22"/>
        </w:numPr>
        <w:tabs>
          <w:tab w:val="clear" w:pos="720"/>
          <w:tab w:val="num" w:pos="360"/>
        </w:tabs>
        <w:spacing w:before="60" w:after="60" w:line="264" w:lineRule="auto"/>
        <w:ind w:left="360"/>
        <w:jc w:val="both"/>
        <w:rPr>
          <w:rFonts w:asciiTheme="minorHAnsi" w:hAnsiTheme="minorHAnsi" w:cstheme="minorHAnsi"/>
        </w:rPr>
      </w:pPr>
      <w:r w:rsidRPr="00D10257">
        <w:rPr>
          <w:rFonts w:asciiTheme="minorHAnsi" w:hAnsiTheme="minorHAnsi" w:cstheme="minorHAnsi"/>
        </w:rPr>
        <w:t>Groene planten, bijvoorbeeld spinazie.</w:t>
      </w:r>
    </w:p>
    <w:p w14:paraId="1BDDD241" w14:textId="77777777" w:rsidR="00590489" w:rsidRPr="00D10257" w:rsidRDefault="00590489" w:rsidP="00BC4DD2">
      <w:pPr>
        <w:pStyle w:val="Tussenkop"/>
        <w:rPr>
          <w:rFonts w:asciiTheme="minorHAnsi" w:hAnsiTheme="minorHAnsi" w:cstheme="minorHAnsi"/>
        </w:rPr>
      </w:pPr>
      <w:r w:rsidRPr="00D10257">
        <w:rPr>
          <w:rFonts w:asciiTheme="minorHAnsi" w:hAnsiTheme="minorHAnsi" w:cstheme="minorHAnsi"/>
        </w:rPr>
        <w:t>Opstelling</w:t>
      </w:r>
    </w:p>
    <w:p w14:paraId="3577384B" w14:textId="77777777" w:rsidR="00300A28" w:rsidRPr="00D10257" w:rsidRDefault="00300A28" w:rsidP="00300A28">
      <w:pPr>
        <w:numPr>
          <w:ilvl w:val="0"/>
          <w:numId w:val="15"/>
        </w:numPr>
        <w:tabs>
          <w:tab w:val="clear" w:pos="720"/>
          <w:tab w:val="num" w:pos="360"/>
        </w:tabs>
        <w:spacing w:before="60" w:after="60" w:line="264" w:lineRule="auto"/>
        <w:ind w:left="360"/>
        <w:jc w:val="both"/>
        <w:rPr>
          <w:rFonts w:asciiTheme="minorHAnsi" w:hAnsiTheme="minorHAnsi" w:cstheme="minorHAnsi"/>
        </w:rPr>
      </w:pPr>
      <w:r w:rsidRPr="00D10257">
        <w:rPr>
          <w:rFonts w:asciiTheme="minorHAnsi" w:hAnsiTheme="minorHAnsi" w:cstheme="minorHAnsi"/>
        </w:rPr>
        <w:t>Plaats de groene planten in het transparante vat.</w:t>
      </w:r>
    </w:p>
    <w:p w14:paraId="39B769EA" w14:textId="77777777" w:rsidR="00300A28" w:rsidRPr="00D10257" w:rsidRDefault="00300A28" w:rsidP="00300A28">
      <w:pPr>
        <w:numPr>
          <w:ilvl w:val="0"/>
          <w:numId w:val="15"/>
        </w:numPr>
        <w:tabs>
          <w:tab w:val="clear" w:pos="720"/>
          <w:tab w:val="num" w:pos="360"/>
        </w:tabs>
        <w:spacing w:before="60" w:after="60" w:line="264" w:lineRule="auto"/>
        <w:ind w:left="360"/>
        <w:jc w:val="both"/>
        <w:rPr>
          <w:rFonts w:asciiTheme="minorHAnsi" w:hAnsiTheme="minorHAnsi" w:cstheme="minorHAnsi"/>
        </w:rPr>
      </w:pPr>
      <w:r w:rsidRPr="00D10257">
        <w:rPr>
          <w:rFonts w:asciiTheme="minorHAnsi" w:hAnsiTheme="minorHAnsi" w:cstheme="minorHAnsi"/>
        </w:rPr>
        <w:t>Monteer de CO2-sensor (BT24i) met een WiLab, CLab, CoachlabII+ of VinciLab2 aan een device met Coach. (U kunt ook de wireless sensoren gebruiken)</w:t>
      </w:r>
    </w:p>
    <w:p w14:paraId="4C671996" w14:textId="77777777" w:rsidR="00300A28" w:rsidRPr="00D10257" w:rsidRDefault="00300A28" w:rsidP="00300A28">
      <w:pPr>
        <w:numPr>
          <w:ilvl w:val="0"/>
          <w:numId w:val="15"/>
        </w:numPr>
        <w:tabs>
          <w:tab w:val="clear" w:pos="720"/>
          <w:tab w:val="num" w:pos="360"/>
        </w:tabs>
        <w:spacing w:before="60" w:after="60" w:line="264" w:lineRule="auto"/>
        <w:ind w:left="360"/>
        <w:jc w:val="both"/>
        <w:rPr>
          <w:rFonts w:asciiTheme="minorHAnsi" w:hAnsiTheme="minorHAnsi" w:cstheme="minorHAnsi"/>
        </w:rPr>
      </w:pPr>
      <w:r w:rsidRPr="00D10257">
        <w:rPr>
          <w:rFonts w:asciiTheme="minorHAnsi" w:hAnsiTheme="minorHAnsi" w:cstheme="minorHAnsi"/>
        </w:rPr>
        <w:t>Plaats de lichtbron bij het vat.</w:t>
      </w:r>
    </w:p>
    <w:p w14:paraId="027B1695" w14:textId="7BAE8647" w:rsidR="00590489" w:rsidRPr="00D10257" w:rsidRDefault="00590489" w:rsidP="00A714FF">
      <w:pPr>
        <w:pStyle w:val="hoofdkop"/>
        <w:rPr>
          <w:rFonts w:asciiTheme="minorHAnsi" w:hAnsiTheme="minorHAnsi" w:cstheme="minorHAnsi"/>
        </w:rPr>
      </w:pPr>
      <w:r w:rsidRPr="00D10257">
        <w:rPr>
          <w:rFonts w:asciiTheme="minorHAnsi" w:hAnsiTheme="minorHAnsi" w:cstheme="minorHAnsi"/>
        </w:rPr>
        <w:t>Coach instellen</w:t>
      </w:r>
    </w:p>
    <w:p w14:paraId="7151DCA1" w14:textId="77777777" w:rsidR="00590489" w:rsidRPr="00D10257" w:rsidRDefault="00590489" w:rsidP="00BC4DD2">
      <w:pPr>
        <w:pStyle w:val="Tussenkop"/>
        <w:rPr>
          <w:rFonts w:asciiTheme="minorHAnsi" w:hAnsiTheme="minorHAnsi" w:cstheme="minorHAnsi"/>
          <w:bCs w:val="0"/>
        </w:rPr>
      </w:pPr>
      <w:r w:rsidRPr="00D10257">
        <w:rPr>
          <w:rFonts w:asciiTheme="minorHAnsi" w:hAnsiTheme="minorHAnsi" w:cstheme="minorHAnsi"/>
        </w:rPr>
        <w:t xml:space="preserve">Bijgeleverde activiteit </w:t>
      </w:r>
    </w:p>
    <w:p w14:paraId="4E318702" w14:textId="39CBC898" w:rsidR="005019AC" w:rsidRPr="00D10257" w:rsidRDefault="00CE1912" w:rsidP="00972F8D">
      <w:pPr>
        <w:rPr>
          <w:rFonts w:asciiTheme="minorHAnsi" w:hAnsiTheme="minorHAnsi" w:cstheme="minorHAnsi"/>
        </w:rPr>
      </w:pPr>
      <w:r w:rsidRPr="00D10257">
        <w:rPr>
          <w:rFonts w:asciiTheme="minorHAnsi" w:hAnsiTheme="minorHAnsi" w:cstheme="minorHAnsi"/>
        </w:rPr>
        <w:t>Fotosynthese</w:t>
      </w:r>
      <w:r w:rsidR="003D52BB" w:rsidRPr="00D10257">
        <w:rPr>
          <w:rFonts w:asciiTheme="minorHAnsi" w:hAnsiTheme="minorHAnsi" w:cstheme="minorHAnsi"/>
        </w:rPr>
        <w:t>.</w:t>
      </w:r>
      <w:r w:rsidR="006136A3" w:rsidRPr="00D10257">
        <w:rPr>
          <w:rFonts w:asciiTheme="minorHAnsi" w:hAnsiTheme="minorHAnsi" w:cstheme="minorHAnsi"/>
        </w:rPr>
        <w:t>cma7</w:t>
      </w:r>
    </w:p>
    <w:p w14:paraId="6C89F516" w14:textId="201B30F2" w:rsidR="00590489" w:rsidRPr="00D10257" w:rsidRDefault="00590489" w:rsidP="00972F8D">
      <w:pPr>
        <w:rPr>
          <w:rFonts w:asciiTheme="minorHAnsi" w:hAnsiTheme="minorHAnsi" w:cstheme="minorHAnsi"/>
        </w:rPr>
      </w:pPr>
      <w:r w:rsidRPr="00D10257">
        <w:rPr>
          <w:rFonts w:asciiTheme="minorHAnsi" w:hAnsiTheme="minorHAnsi" w:cstheme="minorHAnsi"/>
        </w:rPr>
        <w:t>Hierin is de instelling al gemaakt. Je kunt de activiteit ook zelf instellen, zie hierna.</w:t>
      </w:r>
    </w:p>
    <w:p w14:paraId="038C3CB7" w14:textId="77777777" w:rsidR="00590489" w:rsidRPr="00D10257" w:rsidRDefault="00590489" w:rsidP="00BC4DD2">
      <w:pPr>
        <w:pStyle w:val="Tussenkop"/>
        <w:rPr>
          <w:rFonts w:asciiTheme="minorHAnsi" w:hAnsiTheme="minorHAnsi" w:cstheme="minorHAnsi"/>
          <w:bCs w:val="0"/>
        </w:rPr>
      </w:pPr>
      <w:r w:rsidRPr="00D10257">
        <w:rPr>
          <w:rFonts w:asciiTheme="minorHAnsi" w:hAnsiTheme="minorHAnsi" w:cstheme="minorHAnsi"/>
        </w:rPr>
        <w:t>Zelf instellen</w:t>
      </w:r>
    </w:p>
    <w:p w14:paraId="789E2C6A" w14:textId="609BEA28" w:rsidR="00FD309A" w:rsidRPr="00D10257" w:rsidRDefault="00FD309A" w:rsidP="002D7F8A">
      <w:pPr>
        <w:numPr>
          <w:ilvl w:val="0"/>
          <w:numId w:val="16"/>
        </w:numPr>
        <w:spacing w:before="60" w:after="60" w:line="264" w:lineRule="auto"/>
        <w:jc w:val="both"/>
        <w:rPr>
          <w:rFonts w:asciiTheme="minorHAnsi" w:hAnsiTheme="minorHAnsi" w:cstheme="minorHAnsi"/>
        </w:rPr>
      </w:pPr>
      <w:r w:rsidRPr="00D10257">
        <w:rPr>
          <w:rFonts w:asciiTheme="minorHAnsi" w:hAnsiTheme="minorHAnsi" w:cstheme="minorHAnsi"/>
        </w:rPr>
        <w:t>Start Coach</w:t>
      </w:r>
      <w:r w:rsidR="00154942" w:rsidRPr="00D10257">
        <w:rPr>
          <w:rFonts w:asciiTheme="minorHAnsi" w:hAnsiTheme="minorHAnsi" w:cstheme="minorHAnsi"/>
        </w:rPr>
        <w:t xml:space="preserve"> en kies voor Beginnen </w:t>
      </w:r>
      <w:r w:rsidR="00154942" w:rsidRPr="00D10257">
        <w:rPr>
          <w:rFonts w:asciiTheme="minorHAnsi" w:hAnsiTheme="minorHAnsi" w:cstheme="minorHAnsi"/>
        </w:rPr>
        <w:sym w:font="Wingdings" w:char="F0E0"/>
      </w:r>
      <w:r w:rsidR="00154942" w:rsidRPr="00D10257">
        <w:rPr>
          <w:rFonts w:asciiTheme="minorHAnsi" w:hAnsiTheme="minorHAnsi" w:cstheme="minorHAnsi"/>
        </w:rPr>
        <w:t xml:space="preserve"> </w:t>
      </w:r>
      <w:r w:rsidR="004318B9" w:rsidRPr="00D10257">
        <w:rPr>
          <w:rFonts w:asciiTheme="minorHAnsi" w:hAnsiTheme="minorHAnsi" w:cstheme="minorHAnsi"/>
        </w:rPr>
        <w:t>Tijdgestuurde meting</w:t>
      </w:r>
    </w:p>
    <w:p w14:paraId="38FBD4FC" w14:textId="3C03CB61" w:rsidR="002D7F8A" w:rsidRPr="00D10257" w:rsidRDefault="002D7F8A" w:rsidP="002D7F8A">
      <w:pPr>
        <w:numPr>
          <w:ilvl w:val="0"/>
          <w:numId w:val="16"/>
        </w:numPr>
        <w:spacing w:before="60" w:after="60" w:line="264" w:lineRule="auto"/>
        <w:jc w:val="both"/>
        <w:rPr>
          <w:rFonts w:asciiTheme="minorHAnsi" w:hAnsiTheme="minorHAnsi" w:cstheme="minorHAnsi"/>
        </w:rPr>
      </w:pPr>
      <w:r w:rsidRPr="00D10257">
        <w:rPr>
          <w:rFonts w:asciiTheme="minorHAnsi" w:hAnsiTheme="minorHAnsi" w:cstheme="minorHAnsi"/>
        </w:rPr>
        <w:t>Klik op Instellingen, icoontje met stopwatch hierboven.</w:t>
      </w:r>
    </w:p>
    <w:p w14:paraId="1EEC5918" w14:textId="15A68578" w:rsidR="006D26D1" w:rsidRPr="00D10257" w:rsidRDefault="002D7F8A" w:rsidP="006D26D1">
      <w:pPr>
        <w:numPr>
          <w:ilvl w:val="0"/>
          <w:numId w:val="16"/>
        </w:numPr>
        <w:spacing w:before="60" w:after="60" w:line="264" w:lineRule="auto"/>
        <w:jc w:val="both"/>
        <w:rPr>
          <w:rFonts w:asciiTheme="minorHAnsi" w:hAnsiTheme="minorHAnsi" w:cstheme="minorHAnsi"/>
          <w:b/>
        </w:rPr>
      </w:pPr>
      <w:r w:rsidRPr="00D10257">
        <w:rPr>
          <w:rFonts w:asciiTheme="minorHAnsi" w:hAnsiTheme="minorHAnsi" w:cstheme="minorHAnsi"/>
        </w:rPr>
        <w:t xml:space="preserve">Kies voor methode: </w:t>
      </w:r>
      <w:r w:rsidR="009C05F2" w:rsidRPr="00D10257">
        <w:rPr>
          <w:rFonts w:asciiTheme="minorHAnsi" w:hAnsiTheme="minorHAnsi" w:cstheme="minorHAnsi"/>
        </w:rPr>
        <w:t>Tijd</w:t>
      </w:r>
      <w:r w:rsidRPr="00D10257">
        <w:rPr>
          <w:rFonts w:asciiTheme="minorHAnsi" w:hAnsiTheme="minorHAnsi" w:cstheme="minorHAnsi"/>
        </w:rPr>
        <w:t xml:space="preserve">gestuurd; </w:t>
      </w:r>
      <w:r w:rsidR="006D26D1" w:rsidRPr="00D10257">
        <w:rPr>
          <w:rFonts w:asciiTheme="minorHAnsi" w:hAnsiTheme="minorHAnsi" w:cstheme="minorHAnsi"/>
        </w:rPr>
        <w:t xml:space="preserve">de tijdsduur op </w:t>
      </w:r>
      <w:r w:rsidR="00F63088" w:rsidRPr="00D10257">
        <w:rPr>
          <w:rFonts w:asciiTheme="minorHAnsi" w:hAnsiTheme="minorHAnsi" w:cstheme="minorHAnsi"/>
        </w:rPr>
        <w:t>40 minuten</w:t>
      </w:r>
      <w:r w:rsidR="006D26D1" w:rsidRPr="00D10257">
        <w:rPr>
          <w:rFonts w:asciiTheme="minorHAnsi" w:hAnsiTheme="minorHAnsi" w:cstheme="minorHAnsi"/>
        </w:rPr>
        <w:t xml:space="preserve"> en de frequentie op 1 /s. Het aantal monsters wordt dan 2</w:t>
      </w:r>
      <w:r w:rsidR="009D016C" w:rsidRPr="00D10257">
        <w:rPr>
          <w:rFonts w:asciiTheme="minorHAnsi" w:hAnsiTheme="minorHAnsi" w:cstheme="minorHAnsi"/>
        </w:rPr>
        <w:t>4</w:t>
      </w:r>
      <w:r w:rsidR="006D26D1" w:rsidRPr="00D10257">
        <w:rPr>
          <w:rFonts w:asciiTheme="minorHAnsi" w:hAnsiTheme="minorHAnsi" w:cstheme="minorHAnsi"/>
        </w:rPr>
        <w:t>00.</w:t>
      </w:r>
      <w:r w:rsidR="00DF46D0" w:rsidRPr="00D10257">
        <w:rPr>
          <w:rFonts w:asciiTheme="minorHAnsi" w:hAnsiTheme="minorHAnsi" w:cstheme="minorHAnsi"/>
        </w:rPr>
        <w:t xml:space="preserve"> Meer is hier niet nodig.</w:t>
      </w:r>
    </w:p>
    <w:p w14:paraId="64A6E04A" w14:textId="70844F8A" w:rsidR="0042763C" w:rsidRPr="00D10257" w:rsidRDefault="0042763C" w:rsidP="006D26D1">
      <w:pPr>
        <w:pStyle w:val="Tussenkop"/>
        <w:rPr>
          <w:rFonts w:asciiTheme="minorHAnsi" w:hAnsiTheme="minorHAnsi" w:cstheme="minorHAnsi"/>
          <w:color w:val="auto"/>
          <w:sz w:val="22"/>
          <w:szCs w:val="22"/>
        </w:rPr>
      </w:pPr>
      <w:r w:rsidRPr="00D10257">
        <w:rPr>
          <w:rFonts w:asciiTheme="minorHAnsi" w:hAnsiTheme="minorHAnsi" w:cstheme="minorHAnsi"/>
        </w:rPr>
        <w:t>Diagram maken</w:t>
      </w:r>
    </w:p>
    <w:p w14:paraId="3C372FB3" w14:textId="77777777" w:rsidR="004671B1" w:rsidRPr="00D10257" w:rsidRDefault="004671B1" w:rsidP="004671B1">
      <w:pPr>
        <w:numPr>
          <w:ilvl w:val="0"/>
          <w:numId w:val="20"/>
        </w:numPr>
        <w:tabs>
          <w:tab w:val="num" w:pos="720"/>
        </w:tabs>
        <w:spacing w:before="60" w:after="60" w:line="264" w:lineRule="auto"/>
        <w:jc w:val="both"/>
        <w:rPr>
          <w:rFonts w:asciiTheme="minorHAnsi" w:hAnsiTheme="minorHAnsi" w:cstheme="minorHAnsi"/>
        </w:rPr>
      </w:pPr>
      <w:r w:rsidRPr="00D10257">
        <w:rPr>
          <w:rFonts w:asciiTheme="minorHAnsi" w:hAnsiTheme="minorHAnsi" w:cstheme="minorHAnsi"/>
        </w:rPr>
        <w:t xml:space="preserve">Maak een concentratie-tijd-diagram. Klik bij het interfacevenster op het icoon van de sensor en kies Weergeven als </w:t>
      </w:r>
      <w:r w:rsidRPr="00D10257">
        <w:rPr>
          <w:rFonts w:asciiTheme="minorHAnsi" w:hAnsiTheme="minorHAnsi" w:cstheme="minorHAnsi"/>
        </w:rPr>
        <w:sym w:font="Wingdings" w:char="F0E0"/>
      </w:r>
      <w:r w:rsidRPr="00D10257">
        <w:rPr>
          <w:rFonts w:asciiTheme="minorHAnsi" w:hAnsiTheme="minorHAnsi" w:cstheme="minorHAnsi"/>
        </w:rPr>
        <w:t xml:space="preserve"> Diagram. Aan de cursor verschijnt een klein diagramicoontje. Ga naar het venster rechtsboven en klik daar, het diagram verschijnt. Klik rechts op het diagram en kies Diagrameigenschappen. De tijd is al ingesteld, de intensiteit kan gezet worden op 0 tot 1000 ppm..</w:t>
      </w:r>
    </w:p>
    <w:p w14:paraId="2C2DC005" w14:textId="77777777" w:rsidR="004671B1" w:rsidRPr="00D10257" w:rsidRDefault="004671B1" w:rsidP="004671B1">
      <w:pPr>
        <w:numPr>
          <w:ilvl w:val="0"/>
          <w:numId w:val="20"/>
        </w:numPr>
        <w:tabs>
          <w:tab w:val="num" w:pos="720"/>
        </w:tabs>
        <w:spacing w:before="60" w:after="60" w:line="264" w:lineRule="auto"/>
        <w:jc w:val="both"/>
        <w:rPr>
          <w:rFonts w:asciiTheme="minorHAnsi" w:hAnsiTheme="minorHAnsi" w:cstheme="minorHAnsi"/>
        </w:rPr>
      </w:pPr>
      <w:r w:rsidRPr="00D10257">
        <w:rPr>
          <w:rFonts w:asciiTheme="minorHAnsi" w:hAnsiTheme="minorHAnsi" w:cstheme="minorHAnsi"/>
        </w:rPr>
        <w:t>Zorg in eerste instantie dat het bij het vat donker is (pikzwart is ook niet nodig).</w:t>
      </w:r>
    </w:p>
    <w:p w14:paraId="7C181250" w14:textId="3ED20FBB" w:rsidR="00590489" w:rsidRPr="00D10257" w:rsidRDefault="00590489" w:rsidP="00BD27DC">
      <w:pPr>
        <w:pStyle w:val="hoofdkop"/>
        <w:rPr>
          <w:rFonts w:asciiTheme="minorHAnsi" w:hAnsiTheme="minorHAnsi" w:cstheme="minorHAnsi"/>
        </w:rPr>
      </w:pPr>
      <w:r w:rsidRPr="00D10257">
        <w:rPr>
          <w:rFonts w:asciiTheme="minorHAnsi" w:hAnsiTheme="minorHAnsi" w:cstheme="minorHAnsi"/>
        </w:rPr>
        <w:lastRenderedPageBreak/>
        <w:t>Meten</w:t>
      </w:r>
    </w:p>
    <w:p w14:paraId="53310A3F" w14:textId="1BB25207" w:rsidR="00FC16CC" w:rsidRPr="00D10257" w:rsidRDefault="003413AB" w:rsidP="00FC16CC">
      <w:pPr>
        <w:rPr>
          <w:rFonts w:asciiTheme="minorHAnsi" w:hAnsiTheme="minorHAnsi" w:cstheme="minorHAnsi"/>
        </w:rPr>
      </w:pPr>
      <w:r w:rsidRPr="00D10257">
        <w:rPr>
          <w:rFonts w:asciiTheme="minorHAnsi" w:hAnsiTheme="minorHAnsi" w:cstheme="minorHAnsi"/>
          <w:noProof/>
        </w:rPr>
        <w:drawing>
          <wp:anchor distT="0" distB="0" distL="114300" distR="114300" simplePos="0" relativeHeight="251679744" behindDoc="0" locked="0" layoutInCell="1" allowOverlap="1" wp14:anchorId="442599E3" wp14:editId="36EDFC99">
            <wp:simplePos x="0" y="0"/>
            <wp:positionH relativeFrom="column">
              <wp:posOffset>3361765</wp:posOffset>
            </wp:positionH>
            <wp:positionV relativeFrom="paragraph">
              <wp:posOffset>71419</wp:posOffset>
            </wp:positionV>
            <wp:extent cx="2458085" cy="16097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8085" cy="16097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margin">
              <wp14:pctWidth>0</wp14:pctWidth>
            </wp14:sizeRelH>
            <wp14:sizeRelV relativeFrom="margin">
              <wp14:pctHeight>0</wp14:pctHeight>
            </wp14:sizeRelV>
          </wp:anchor>
        </w:drawing>
      </w:r>
      <w:r w:rsidR="00FC16CC" w:rsidRPr="00D10257">
        <w:rPr>
          <w:rFonts w:asciiTheme="minorHAnsi" w:hAnsiTheme="minorHAnsi" w:cstheme="minorHAnsi"/>
        </w:rPr>
        <w:t>We starten met een donker meting van 20 minuten en daarna een lichtmeting van 20 minuten</w:t>
      </w:r>
    </w:p>
    <w:p w14:paraId="1B62EDDA" w14:textId="77777777" w:rsidR="00FC16CC" w:rsidRPr="00D10257" w:rsidRDefault="00FC16CC" w:rsidP="00FC16CC">
      <w:pPr>
        <w:numPr>
          <w:ilvl w:val="0"/>
          <w:numId w:val="21"/>
        </w:numPr>
        <w:spacing w:before="60" w:after="60" w:line="264" w:lineRule="auto"/>
        <w:jc w:val="both"/>
        <w:rPr>
          <w:rFonts w:asciiTheme="minorHAnsi" w:hAnsiTheme="minorHAnsi" w:cstheme="minorHAnsi"/>
        </w:rPr>
      </w:pPr>
      <w:r w:rsidRPr="00D10257">
        <w:rPr>
          <w:rFonts w:asciiTheme="minorHAnsi" w:hAnsiTheme="minorHAnsi" w:cstheme="minorHAnsi"/>
        </w:rPr>
        <w:t>Start de meting</w:t>
      </w:r>
    </w:p>
    <w:p w14:paraId="162BF147" w14:textId="6175DA4E" w:rsidR="00FC16CC" w:rsidRPr="00D10257" w:rsidRDefault="00FC16CC" w:rsidP="00FC16CC">
      <w:pPr>
        <w:numPr>
          <w:ilvl w:val="0"/>
          <w:numId w:val="21"/>
        </w:numPr>
        <w:spacing w:before="60" w:after="60" w:line="264" w:lineRule="auto"/>
        <w:jc w:val="both"/>
        <w:rPr>
          <w:rFonts w:asciiTheme="minorHAnsi" w:hAnsiTheme="minorHAnsi" w:cstheme="minorHAnsi"/>
        </w:rPr>
      </w:pPr>
      <w:r w:rsidRPr="00D10257">
        <w:rPr>
          <w:rFonts w:asciiTheme="minorHAnsi" w:hAnsiTheme="minorHAnsi" w:cstheme="minorHAnsi"/>
        </w:rPr>
        <w:t>zet na 20 minuten de lamp aan (met wit licht)</w:t>
      </w:r>
    </w:p>
    <w:p w14:paraId="2ED3DE47" w14:textId="77777777" w:rsidR="00FC16CC" w:rsidRPr="00D10257" w:rsidRDefault="00FC16CC" w:rsidP="00FC16CC">
      <w:pPr>
        <w:rPr>
          <w:rFonts w:asciiTheme="minorHAnsi" w:hAnsiTheme="minorHAnsi" w:cstheme="minorHAnsi"/>
        </w:rPr>
      </w:pPr>
      <w:r w:rsidRPr="00D10257">
        <w:rPr>
          <w:rFonts w:asciiTheme="minorHAnsi" w:hAnsiTheme="minorHAnsi" w:cstheme="minorHAnsi"/>
        </w:rPr>
        <w:t>Een voorbeeld van een meting staat hiernaast (iets anders ingesteld, wel met spinazie en geen en wel licht)</w:t>
      </w:r>
    </w:p>
    <w:p w14:paraId="31F0A27C" w14:textId="23F50A69" w:rsidR="00590489" w:rsidRPr="00D10257" w:rsidRDefault="00590489" w:rsidP="00BD27DC">
      <w:pPr>
        <w:pStyle w:val="hoofdkop"/>
        <w:rPr>
          <w:rFonts w:asciiTheme="minorHAnsi" w:hAnsiTheme="minorHAnsi" w:cstheme="minorHAnsi"/>
        </w:rPr>
      </w:pPr>
      <w:r w:rsidRPr="00D10257">
        <w:rPr>
          <w:rFonts w:asciiTheme="minorHAnsi" w:hAnsiTheme="minorHAnsi" w:cstheme="minorHAnsi"/>
        </w:rPr>
        <w:t>De meting analyseren</w:t>
      </w:r>
    </w:p>
    <w:p w14:paraId="47FA3F73" w14:textId="6F127A59" w:rsidR="000E1B49" w:rsidRPr="00D10257" w:rsidRDefault="0076004D" w:rsidP="000E1B49">
      <w:pPr>
        <w:rPr>
          <w:rFonts w:asciiTheme="minorHAnsi" w:hAnsiTheme="minorHAnsi" w:cstheme="minorHAnsi"/>
        </w:rPr>
      </w:pPr>
      <w:r w:rsidRPr="00D10257">
        <w:rPr>
          <w:rFonts w:asciiTheme="minorHAnsi" w:hAnsiTheme="minorHAnsi" w:cstheme="minorHAnsi"/>
        </w:rPr>
        <w:t>Bij het analyseren van de meting is goed te zien dat de hoeveelheid CO2 tijdens de donkerperiode toeneemt en als de planten in het licht komen, de hoeveelheid CO2 weer daalt.</w:t>
      </w:r>
    </w:p>
    <w:p w14:paraId="3771FA63" w14:textId="237DEAD6" w:rsidR="00590489" w:rsidRPr="00D10257" w:rsidRDefault="00590489" w:rsidP="00E31001">
      <w:pPr>
        <w:pStyle w:val="hoofdkop"/>
        <w:rPr>
          <w:rFonts w:asciiTheme="minorHAnsi" w:hAnsiTheme="minorHAnsi" w:cstheme="minorHAnsi"/>
        </w:rPr>
      </w:pPr>
      <w:r w:rsidRPr="00D10257">
        <w:rPr>
          <w:rFonts w:asciiTheme="minorHAnsi" w:hAnsiTheme="minorHAnsi" w:cstheme="minorHAnsi"/>
        </w:rPr>
        <w:t>Didactische aanwijzingen</w:t>
      </w:r>
    </w:p>
    <w:p w14:paraId="52036C0E" w14:textId="77777777" w:rsidR="00590489" w:rsidRPr="00D10257" w:rsidRDefault="00590489" w:rsidP="00BC4DD2">
      <w:pPr>
        <w:pStyle w:val="Tussenkop"/>
        <w:rPr>
          <w:rFonts w:asciiTheme="minorHAnsi" w:hAnsiTheme="minorHAnsi" w:cstheme="minorHAnsi"/>
          <w:bCs w:val="0"/>
        </w:rPr>
      </w:pPr>
      <w:r w:rsidRPr="00D10257">
        <w:rPr>
          <w:rFonts w:asciiTheme="minorHAnsi" w:hAnsiTheme="minorHAnsi" w:cstheme="minorHAnsi"/>
        </w:rPr>
        <w:t>Doel van de proef:</w:t>
      </w:r>
    </w:p>
    <w:p w14:paraId="39A2036D" w14:textId="77777777" w:rsidR="001910FE" w:rsidRPr="00D10257" w:rsidRDefault="001910FE" w:rsidP="001910FE">
      <w:pPr>
        <w:rPr>
          <w:rFonts w:asciiTheme="minorHAnsi" w:hAnsiTheme="minorHAnsi" w:cstheme="minorHAnsi"/>
        </w:rPr>
      </w:pPr>
      <w:r w:rsidRPr="00D10257">
        <w:rPr>
          <w:rFonts w:asciiTheme="minorHAnsi" w:hAnsiTheme="minorHAnsi" w:cstheme="minorHAnsi"/>
        </w:rPr>
        <w:t>Leerlingen kunnen uitleggen wat er met de hoeveelheid CO2 en O2 gebeurt tijdens een donkere periode en bij een lichtperiode in groene planten.</w:t>
      </w:r>
    </w:p>
    <w:p w14:paraId="78410FA1" w14:textId="77777777" w:rsidR="00936A76" w:rsidRPr="00D10257" w:rsidRDefault="00936A76" w:rsidP="00936A76">
      <w:pPr>
        <w:pStyle w:val="Tussenkop"/>
        <w:rPr>
          <w:rFonts w:asciiTheme="minorHAnsi" w:hAnsiTheme="minorHAnsi" w:cstheme="minorHAnsi"/>
          <w:bCs w:val="0"/>
        </w:rPr>
      </w:pPr>
      <w:r w:rsidRPr="00D10257">
        <w:rPr>
          <w:rFonts w:asciiTheme="minorHAnsi" w:hAnsiTheme="minorHAnsi" w:cstheme="minorHAnsi"/>
        </w:rPr>
        <w:t>Mogelijke aanpak</w:t>
      </w:r>
    </w:p>
    <w:p w14:paraId="076A7B8A" w14:textId="77777777" w:rsidR="00D10257" w:rsidRPr="00D10257" w:rsidRDefault="00D10257" w:rsidP="00D10257">
      <w:pPr>
        <w:rPr>
          <w:rFonts w:asciiTheme="minorHAnsi" w:hAnsiTheme="minorHAnsi" w:cstheme="minorHAnsi"/>
        </w:rPr>
      </w:pPr>
      <w:r w:rsidRPr="00D10257">
        <w:rPr>
          <w:rFonts w:asciiTheme="minorHAnsi" w:hAnsiTheme="minorHAnsi" w:cstheme="minorHAnsi"/>
        </w:rPr>
        <w:t>De proef duurt bijna een lesuur.</w:t>
      </w:r>
    </w:p>
    <w:p w14:paraId="1B120F1D" w14:textId="77777777" w:rsidR="00D10257" w:rsidRPr="00D10257" w:rsidRDefault="00D10257" w:rsidP="00D10257">
      <w:pPr>
        <w:rPr>
          <w:rFonts w:asciiTheme="minorHAnsi" w:hAnsiTheme="minorHAnsi" w:cstheme="minorHAnsi"/>
        </w:rPr>
      </w:pPr>
      <w:r w:rsidRPr="00D10257">
        <w:rPr>
          <w:rFonts w:asciiTheme="minorHAnsi" w:hAnsiTheme="minorHAnsi" w:cstheme="minorHAnsi"/>
        </w:rPr>
        <w:t>Zet de meting in gang aan het begin van de les.</w:t>
      </w:r>
    </w:p>
    <w:p w14:paraId="1EDA84EF" w14:textId="77777777" w:rsidR="00D10257" w:rsidRPr="00D10257" w:rsidRDefault="00D10257" w:rsidP="00D10257">
      <w:pPr>
        <w:rPr>
          <w:rFonts w:asciiTheme="minorHAnsi" w:hAnsiTheme="minorHAnsi" w:cstheme="minorHAnsi"/>
        </w:rPr>
      </w:pPr>
      <w:r w:rsidRPr="00D10257">
        <w:rPr>
          <w:rFonts w:asciiTheme="minorHAnsi" w:hAnsiTheme="minorHAnsi" w:cstheme="minorHAnsi"/>
        </w:rPr>
        <w:t>Leg uit wat je gaat doen, eerst donker en later licht. Leerlingen moeten dan een voorspelling tekenen, startend bij de beginwaarde van de CO2 in de opstelling (meestal rond de 400 ppm).</w:t>
      </w:r>
    </w:p>
    <w:p w14:paraId="402A7D8C" w14:textId="77777777" w:rsidR="00D10257" w:rsidRPr="00D10257" w:rsidRDefault="00D10257" w:rsidP="00D10257">
      <w:pPr>
        <w:rPr>
          <w:rFonts w:asciiTheme="minorHAnsi" w:hAnsiTheme="minorHAnsi" w:cstheme="minorHAnsi"/>
        </w:rPr>
      </w:pPr>
      <w:r w:rsidRPr="00D10257">
        <w:rPr>
          <w:rFonts w:asciiTheme="minorHAnsi" w:hAnsiTheme="minorHAnsi" w:cstheme="minorHAnsi"/>
        </w:rPr>
        <w:t>Laat dan de proef lopen en verzorg intussen een ander deel van de les.</w:t>
      </w:r>
    </w:p>
    <w:p w14:paraId="7BB1CEAD" w14:textId="1F6C9F74" w:rsidR="00D10257" w:rsidRPr="00D10257" w:rsidRDefault="00D10257" w:rsidP="00D10257">
      <w:pPr>
        <w:rPr>
          <w:rFonts w:asciiTheme="minorHAnsi" w:hAnsiTheme="minorHAnsi" w:cstheme="minorHAnsi"/>
        </w:rPr>
      </w:pPr>
      <w:r w:rsidRPr="00D10257">
        <w:rPr>
          <w:rFonts w:asciiTheme="minorHAnsi" w:hAnsiTheme="minorHAnsi" w:cstheme="minorHAnsi"/>
        </w:rPr>
        <w:t> Nadat de proef geëindigd is, wordt dan de voorspelling vergeleken met de uitkomst van de meting.</w:t>
      </w:r>
    </w:p>
    <w:p w14:paraId="6F52AB4C" w14:textId="77777777" w:rsidR="00D10257" w:rsidRPr="00D10257" w:rsidRDefault="00D10257" w:rsidP="00D10257">
      <w:pPr>
        <w:rPr>
          <w:rFonts w:asciiTheme="minorHAnsi" w:hAnsiTheme="minorHAnsi" w:cstheme="minorHAnsi"/>
        </w:rPr>
      </w:pPr>
      <w:r w:rsidRPr="00D10257">
        <w:rPr>
          <w:rFonts w:asciiTheme="minorHAnsi" w:hAnsiTheme="minorHAnsi" w:cstheme="minorHAnsi"/>
        </w:rPr>
        <w:t>Leerlingen krijgen zo een beter idee van het verloop van de fotosynthese.</w:t>
      </w:r>
    </w:p>
    <w:p w14:paraId="1257EB8F" w14:textId="51E73C8A" w:rsidR="00D10257" w:rsidRPr="00D10257" w:rsidRDefault="00D10257" w:rsidP="00D10257">
      <w:pPr>
        <w:rPr>
          <w:rFonts w:asciiTheme="minorHAnsi" w:hAnsiTheme="minorHAnsi" w:cstheme="minorHAnsi"/>
        </w:rPr>
      </w:pPr>
      <w:r w:rsidRPr="00D10257">
        <w:rPr>
          <w:rFonts w:asciiTheme="minorHAnsi" w:hAnsiTheme="minorHAnsi" w:cstheme="minorHAnsi"/>
        </w:rPr>
        <w:t> Bij gelijktijdig gebruik van een O2 sensor zal blijken dat de zuurstofhoeveelheid slechts weinig verandert. Als leerlingen de hoeveelheid O2 in de tijd ook getekend hebben, levert dat mooi stof op voor een onderwijsleergesprek over de hoeveelheid zuurstof ten opzichte van de hoeveelheid CO2 in de lucht.</w:t>
      </w:r>
    </w:p>
    <w:p w14:paraId="038E6A8D" w14:textId="5F73CB09" w:rsidR="00277058" w:rsidRPr="00D10257" w:rsidRDefault="00277058" w:rsidP="00936A76">
      <w:pPr>
        <w:rPr>
          <w:rFonts w:asciiTheme="minorHAnsi" w:hAnsiTheme="minorHAnsi" w:cstheme="minorHAnsi"/>
        </w:rPr>
      </w:pPr>
    </w:p>
    <w:sectPr w:rsidR="00277058" w:rsidRPr="00D10257" w:rsidSect="00BC4DD2">
      <w:footerReference w:type="even"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A43B" w14:textId="77777777" w:rsidR="00596014" w:rsidRDefault="00596014" w:rsidP="002305B6">
      <w:pPr>
        <w:spacing w:after="0" w:line="240" w:lineRule="auto"/>
      </w:pPr>
      <w:r>
        <w:separator/>
      </w:r>
    </w:p>
  </w:endnote>
  <w:endnote w:type="continuationSeparator" w:id="0">
    <w:p w14:paraId="434A6A90" w14:textId="77777777" w:rsidR="00596014" w:rsidRDefault="00596014" w:rsidP="002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ilityPro-Semi">
    <w:altName w:val="Calibri"/>
    <w:charset w:val="00"/>
    <w:family w:val="auto"/>
    <w:pitch w:val="variable"/>
    <w:sig w:usb0="A00000EF" w:usb1="4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39F019E3" w:rsidR="002305B6" w:rsidRPr="00BC4DD2" w:rsidRDefault="00A34E66" w:rsidP="00C43012">
    <w:pPr>
      <w:pStyle w:val="Footer"/>
      <w:jc w:val="right"/>
      <w:rPr>
        <w:i/>
        <w:iCs/>
      </w:rPr>
    </w:pPr>
    <w:r>
      <w:rPr>
        <w:i/>
        <w:iCs/>
      </w:rPr>
      <w:t>Tijd</w:t>
    </w:r>
    <w:r w:rsidR="00AA6730">
      <w:rPr>
        <w:i/>
        <w:iCs/>
      </w:rPr>
      <w:t xml:space="preserve">gestuurde </w:t>
    </w:r>
    <w:r w:rsidR="00BC4DD2" w:rsidRPr="00BC4DD2">
      <w:rPr>
        <w:i/>
        <w:iCs/>
      </w:rPr>
      <w:t>meting</w:t>
    </w:r>
    <w:r w:rsidR="00C43012">
      <w:rPr>
        <w:i/>
        <w:iCs/>
      </w:rPr>
      <w:tab/>
    </w:r>
    <w:r w:rsidR="00C43012" w:rsidRPr="00C43012">
      <w:rPr>
        <w:i/>
        <w:iCs/>
      </w:rPr>
      <w:fldChar w:fldCharType="begin"/>
    </w:r>
    <w:r w:rsidR="00C43012" w:rsidRPr="00C43012">
      <w:rPr>
        <w:i/>
        <w:iCs/>
      </w:rPr>
      <w:instrText xml:space="preserve"> PAGE   \* MERGEFORMAT </w:instrText>
    </w:r>
    <w:r w:rsidR="00C43012" w:rsidRPr="00C43012">
      <w:rPr>
        <w:i/>
        <w:iCs/>
      </w:rPr>
      <w:fldChar w:fldCharType="separate"/>
    </w:r>
    <w:r w:rsidR="00C43012" w:rsidRPr="00C43012">
      <w:rPr>
        <w:i/>
        <w:iCs/>
        <w:noProof/>
      </w:rPr>
      <w:t>1</w:t>
    </w:r>
    <w:r w:rsidR="00C43012" w:rsidRPr="00C43012">
      <w:rPr>
        <w:i/>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672B2819" w:rsidR="002305B6" w:rsidRPr="00C43012" w:rsidRDefault="00C43012" w:rsidP="00C43012">
    <w:pPr>
      <w:pStyle w:val="Footer"/>
    </w:pPr>
    <w:r w:rsidRPr="00C43012">
      <w:fldChar w:fldCharType="begin"/>
    </w:r>
    <w:r w:rsidRPr="00C43012">
      <w:instrText xml:space="preserve"> PAGE   \* MERGEFORMAT </w:instrText>
    </w:r>
    <w:r w:rsidRPr="00C43012">
      <w:fldChar w:fldCharType="separate"/>
    </w:r>
    <w:r w:rsidRPr="00C43012">
      <w:rPr>
        <w:noProof/>
      </w:rPr>
      <w:t>1</w:t>
    </w:r>
    <w:r w:rsidRPr="00C43012">
      <w:rPr>
        <w:noProof/>
      </w:rPr>
      <w:fldChar w:fldCharType="end"/>
    </w:r>
    <w:r w:rsidRPr="00C43012">
      <w:rPr>
        <w:noProof/>
      </w:rPr>
      <w:tab/>
    </w:r>
    <w:r w:rsidR="00C262CB">
      <w:t>Fotosynthese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C885" w14:textId="77777777" w:rsidR="00596014" w:rsidRDefault="00596014" w:rsidP="002305B6">
      <w:pPr>
        <w:spacing w:after="0" w:line="240" w:lineRule="auto"/>
      </w:pPr>
      <w:r>
        <w:separator/>
      </w:r>
    </w:p>
  </w:footnote>
  <w:footnote w:type="continuationSeparator" w:id="0">
    <w:p w14:paraId="0CE359D0" w14:textId="77777777" w:rsidR="00596014" w:rsidRDefault="00596014" w:rsidP="00230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2E4"/>
    <w:multiLevelType w:val="hybridMultilevel"/>
    <w:tmpl w:val="832E0392"/>
    <w:lvl w:ilvl="0" w:tplc="CDC4617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FD4F3C"/>
    <w:multiLevelType w:val="hybridMultilevel"/>
    <w:tmpl w:val="E864C2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13098C"/>
    <w:multiLevelType w:val="multilevel"/>
    <w:tmpl w:val="D32034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2F1979"/>
    <w:multiLevelType w:val="multilevel"/>
    <w:tmpl w:val="E0B416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D64CF4"/>
    <w:multiLevelType w:val="multilevel"/>
    <w:tmpl w:val="C0C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D262C8"/>
    <w:multiLevelType w:val="hybridMultilevel"/>
    <w:tmpl w:val="DB26C950"/>
    <w:lvl w:ilvl="0" w:tplc="FD6CAC48">
      <w:start w:val="4"/>
      <w:numFmt w:val="bullet"/>
      <w:lvlText w:val="•"/>
      <w:lvlJc w:val="left"/>
      <w:pPr>
        <w:ind w:left="705" w:hanging="705"/>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3B62E3"/>
    <w:multiLevelType w:val="hybridMultilevel"/>
    <w:tmpl w:val="CB9E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760CF0"/>
    <w:multiLevelType w:val="hybridMultilevel"/>
    <w:tmpl w:val="F2263A60"/>
    <w:lvl w:ilvl="0" w:tplc="F8EE8D0E">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990B86"/>
    <w:multiLevelType w:val="multilevel"/>
    <w:tmpl w:val="A9D83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9A665E"/>
    <w:multiLevelType w:val="hybridMultilevel"/>
    <w:tmpl w:val="FA4A7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AA302F"/>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B1330A9"/>
    <w:multiLevelType w:val="multilevel"/>
    <w:tmpl w:val="EFE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F1220"/>
    <w:multiLevelType w:val="hybridMultilevel"/>
    <w:tmpl w:val="20BE9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DAD0177"/>
    <w:multiLevelType w:val="multilevel"/>
    <w:tmpl w:val="A9F48D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7E80D40"/>
    <w:multiLevelType w:val="hybridMultilevel"/>
    <w:tmpl w:val="15F47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C387BAE"/>
    <w:multiLevelType w:val="multilevel"/>
    <w:tmpl w:val="2BE0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F73F7"/>
    <w:multiLevelType w:val="hybridMultilevel"/>
    <w:tmpl w:val="17D46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13"/>
  </w:num>
  <w:num w:numId="2" w16cid:durableId="1442606452">
    <w:abstractNumId w:val="10"/>
  </w:num>
  <w:num w:numId="3" w16cid:durableId="370155757">
    <w:abstractNumId w:val="20"/>
  </w:num>
  <w:num w:numId="4" w16cid:durableId="349798009">
    <w:abstractNumId w:val="5"/>
  </w:num>
  <w:num w:numId="5" w16cid:durableId="315645277">
    <w:abstractNumId w:val="21"/>
  </w:num>
  <w:num w:numId="6" w16cid:durableId="682781158">
    <w:abstractNumId w:val="19"/>
  </w:num>
  <w:num w:numId="7" w16cid:durableId="357781388">
    <w:abstractNumId w:val="0"/>
  </w:num>
  <w:num w:numId="8" w16cid:durableId="1279021193">
    <w:abstractNumId w:val="17"/>
  </w:num>
  <w:num w:numId="9" w16cid:durableId="1772823648">
    <w:abstractNumId w:val="7"/>
  </w:num>
  <w:num w:numId="10" w16cid:durableId="1711758384">
    <w:abstractNumId w:val="15"/>
  </w:num>
  <w:num w:numId="11" w16cid:durableId="795682746">
    <w:abstractNumId w:val="6"/>
  </w:num>
  <w:num w:numId="12" w16cid:durableId="160244568">
    <w:abstractNumId w:val="1"/>
  </w:num>
  <w:num w:numId="13" w16cid:durableId="657924941">
    <w:abstractNumId w:val="8"/>
  </w:num>
  <w:num w:numId="14" w16cid:durableId="1699046942">
    <w:abstractNumId w:val="11"/>
  </w:num>
  <w:num w:numId="15" w16cid:durableId="2143495789">
    <w:abstractNumId w:val="18"/>
  </w:num>
  <w:num w:numId="16" w16cid:durableId="312563783">
    <w:abstractNumId w:val="16"/>
  </w:num>
  <w:num w:numId="17" w16cid:durableId="299268049">
    <w:abstractNumId w:val="12"/>
  </w:num>
  <w:num w:numId="18" w16cid:durableId="773669699">
    <w:abstractNumId w:val="9"/>
  </w:num>
  <w:num w:numId="19" w16cid:durableId="812873820">
    <w:abstractNumId w:val="2"/>
  </w:num>
  <w:num w:numId="20" w16cid:durableId="1550335763">
    <w:abstractNumId w:val="3"/>
  </w:num>
  <w:num w:numId="21" w16cid:durableId="170990772">
    <w:abstractNumId w:val="4"/>
  </w:num>
  <w:num w:numId="22" w16cid:durableId="96870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0346B"/>
    <w:rsid w:val="000150A5"/>
    <w:rsid w:val="00027253"/>
    <w:rsid w:val="00031A69"/>
    <w:rsid w:val="000513E8"/>
    <w:rsid w:val="000711A8"/>
    <w:rsid w:val="000761F5"/>
    <w:rsid w:val="00080E7B"/>
    <w:rsid w:val="000B31C9"/>
    <w:rsid w:val="000D3002"/>
    <w:rsid w:val="000D4C85"/>
    <w:rsid w:val="000E1B49"/>
    <w:rsid w:val="000E4982"/>
    <w:rsid w:val="00142EF3"/>
    <w:rsid w:val="00154942"/>
    <w:rsid w:val="001910FE"/>
    <w:rsid w:val="00197965"/>
    <w:rsid w:val="001F7698"/>
    <w:rsid w:val="00212F4B"/>
    <w:rsid w:val="00220EE4"/>
    <w:rsid w:val="002305B6"/>
    <w:rsid w:val="00234702"/>
    <w:rsid w:val="00246B08"/>
    <w:rsid w:val="00277058"/>
    <w:rsid w:val="0028131F"/>
    <w:rsid w:val="00286345"/>
    <w:rsid w:val="002B5FE3"/>
    <w:rsid w:val="002D7F8A"/>
    <w:rsid w:val="002E295C"/>
    <w:rsid w:val="00300A28"/>
    <w:rsid w:val="00320EA1"/>
    <w:rsid w:val="003250A3"/>
    <w:rsid w:val="00325C11"/>
    <w:rsid w:val="003413AB"/>
    <w:rsid w:val="0036625F"/>
    <w:rsid w:val="00372622"/>
    <w:rsid w:val="003D52BB"/>
    <w:rsid w:val="003D7A07"/>
    <w:rsid w:val="004142D8"/>
    <w:rsid w:val="0042763C"/>
    <w:rsid w:val="004318B9"/>
    <w:rsid w:val="00444C34"/>
    <w:rsid w:val="004671B1"/>
    <w:rsid w:val="00471779"/>
    <w:rsid w:val="0049431F"/>
    <w:rsid w:val="004A17A4"/>
    <w:rsid w:val="004B7A11"/>
    <w:rsid w:val="004E4FEE"/>
    <w:rsid w:val="004E5CCB"/>
    <w:rsid w:val="005019AC"/>
    <w:rsid w:val="005107CE"/>
    <w:rsid w:val="005243B3"/>
    <w:rsid w:val="00562444"/>
    <w:rsid w:val="00565A84"/>
    <w:rsid w:val="00590489"/>
    <w:rsid w:val="00596014"/>
    <w:rsid w:val="005F5EA5"/>
    <w:rsid w:val="006136A3"/>
    <w:rsid w:val="006241FC"/>
    <w:rsid w:val="00670B9D"/>
    <w:rsid w:val="00694F7D"/>
    <w:rsid w:val="006C211C"/>
    <w:rsid w:val="006D26D1"/>
    <w:rsid w:val="006F624F"/>
    <w:rsid w:val="00704E89"/>
    <w:rsid w:val="0070544C"/>
    <w:rsid w:val="00713948"/>
    <w:rsid w:val="0076004D"/>
    <w:rsid w:val="00771041"/>
    <w:rsid w:val="007A6494"/>
    <w:rsid w:val="0089690C"/>
    <w:rsid w:val="008C10A5"/>
    <w:rsid w:val="00920B49"/>
    <w:rsid w:val="00924AE1"/>
    <w:rsid w:val="00936A76"/>
    <w:rsid w:val="00972F8D"/>
    <w:rsid w:val="0097304F"/>
    <w:rsid w:val="0098377F"/>
    <w:rsid w:val="009C05F2"/>
    <w:rsid w:val="009D016C"/>
    <w:rsid w:val="00A34E66"/>
    <w:rsid w:val="00A714FF"/>
    <w:rsid w:val="00AA6730"/>
    <w:rsid w:val="00B03543"/>
    <w:rsid w:val="00B07BD4"/>
    <w:rsid w:val="00B11BB4"/>
    <w:rsid w:val="00B24469"/>
    <w:rsid w:val="00B31171"/>
    <w:rsid w:val="00B418D3"/>
    <w:rsid w:val="00B61DFC"/>
    <w:rsid w:val="00B808C8"/>
    <w:rsid w:val="00BA0375"/>
    <w:rsid w:val="00BC345C"/>
    <w:rsid w:val="00BC4DD2"/>
    <w:rsid w:val="00BD27DC"/>
    <w:rsid w:val="00BE22C7"/>
    <w:rsid w:val="00BF2EFA"/>
    <w:rsid w:val="00C0042E"/>
    <w:rsid w:val="00C262CB"/>
    <w:rsid w:val="00C26F2C"/>
    <w:rsid w:val="00C34E63"/>
    <w:rsid w:val="00C43012"/>
    <w:rsid w:val="00C55FCD"/>
    <w:rsid w:val="00C970CB"/>
    <w:rsid w:val="00CA77D3"/>
    <w:rsid w:val="00CE1912"/>
    <w:rsid w:val="00D06976"/>
    <w:rsid w:val="00D10257"/>
    <w:rsid w:val="00D2147A"/>
    <w:rsid w:val="00D7086D"/>
    <w:rsid w:val="00D7703D"/>
    <w:rsid w:val="00DB3291"/>
    <w:rsid w:val="00DF46D0"/>
    <w:rsid w:val="00E31001"/>
    <w:rsid w:val="00E31F99"/>
    <w:rsid w:val="00E47DD6"/>
    <w:rsid w:val="00EA4504"/>
    <w:rsid w:val="00EA620B"/>
    <w:rsid w:val="00EB07CC"/>
    <w:rsid w:val="00EC3C26"/>
    <w:rsid w:val="00ED0EEA"/>
    <w:rsid w:val="00EF2138"/>
    <w:rsid w:val="00F535C7"/>
    <w:rsid w:val="00F56051"/>
    <w:rsid w:val="00F63088"/>
    <w:rsid w:val="00F8224A"/>
    <w:rsid w:val="00F95259"/>
    <w:rsid w:val="00FC16CC"/>
    <w:rsid w:val="00FD309A"/>
    <w:rsid w:val="00FF5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ascii="Arial" w:eastAsiaTheme="minorEastAsia" w:hAnsi="Arial" w:cstheme="minorBidi"/>
      <w:color w:val="404040" w:themeColor="text1" w:themeTint="BF"/>
      <w:kern w:val="0"/>
      <w:sz w:val="24"/>
      <w:szCs w:val="24"/>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sz w:val="24"/>
      <w:szCs w:val="24"/>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customXml/itemProps2.xml><?xml version="1.0" encoding="utf-8"?>
<ds:datastoreItem xmlns:ds="http://schemas.openxmlformats.org/officeDocument/2006/customXml" ds:itemID="{C05A2195-CB7A-4688-A8C4-DF40CF5EB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A0A25-1BA4-4A46-BFC1-AF382C25F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488</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18</cp:revision>
  <dcterms:created xsi:type="dcterms:W3CDTF">2026-05-12T12:47:00Z</dcterms:created>
  <dcterms:modified xsi:type="dcterms:W3CDTF">2026-05-12T13:26:00Z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