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528"/>
        <w:gridCol w:w="1554"/>
      </w:tblGrid>
      <w:tr w:rsidR="00590489" w:rsidRPr="00253675" w14:paraId="2293E056" w14:textId="77777777" w:rsidTr="00BC4DD2">
        <w:trPr>
          <w:trHeight w:val="1276"/>
        </w:trPr>
        <w:tc>
          <w:tcPr>
            <w:tcW w:w="1980" w:type="dxa"/>
          </w:tcPr>
          <w:p w14:paraId="6341263F" w14:textId="4901394B" w:rsidR="00590489" w:rsidRPr="00F96BFF" w:rsidRDefault="00590489" w:rsidP="009626A7">
            <w:pPr>
              <w:pStyle w:val="Subtitlec"/>
              <w:rPr>
                <w:b/>
                <w:bCs/>
                <w:sz w:val="28"/>
                <w:szCs w:val="28"/>
              </w:rPr>
            </w:pPr>
            <w:r w:rsidRPr="00F96BFF">
              <w:rPr>
                <w:b/>
                <w:bCs/>
                <w:sz w:val="28"/>
                <w:szCs w:val="28"/>
              </w:rPr>
              <w:t>Na</w:t>
            </w:r>
            <w:r w:rsidR="00F96BFF">
              <w:rPr>
                <w:b/>
                <w:bCs/>
                <w:sz w:val="28"/>
                <w:szCs w:val="28"/>
              </w:rPr>
              <w:t>tuurkunde</w:t>
            </w:r>
          </w:p>
          <w:p w14:paraId="3FC024F1" w14:textId="77777777" w:rsidR="002305B6" w:rsidRPr="00F96BFF" w:rsidRDefault="002305B6" w:rsidP="009626A7">
            <w:pPr>
              <w:pStyle w:val="Subtitlec"/>
              <w:rPr>
                <w:b/>
                <w:bCs/>
                <w:sz w:val="28"/>
                <w:szCs w:val="28"/>
              </w:rPr>
            </w:pPr>
          </w:p>
          <w:p w14:paraId="23633E19" w14:textId="25081D08" w:rsidR="00590489" w:rsidRPr="00F96BFF" w:rsidRDefault="00257C66" w:rsidP="009626A7">
            <w:pPr>
              <w:pStyle w:val="Subtitlec"/>
              <w:rPr>
                <w:b/>
                <w:bCs/>
                <w:sz w:val="28"/>
                <w:szCs w:val="28"/>
              </w:rPr>
            </w:pPr>
            <w:proofErr w:type="spellStart"/>
            <w:r w:rsidRPr="00F96BFF">
              <w:rPr>
                <w:b/>
                <w:bCs/>
                <w:sz w:val="28"/>
                <w:szCs w:val="28"/>
              </w:rPr>
              <w:t>Vloeistoffen</w:t>
            </w:r>
            <w:proofErr w:type="spellEnd"/>
          </w:p>
          <w:p w14:paraId="3A950A7C" w14:textId="56E57BE8" w:rsidR="00590489" w:rsidRPr="00253675" w:rsidRDefault="00590489" w:rsidP="009626A7"/>
        </w:tc>
        <w:tc>
          <w:tcPr>
            <w:tcW w:w="5528" w:type="dxa"/>
          </w:tcPr>
          <w:p w14:paraId="04F09491" w14:textId="605EF053" w:rsidR="00590489" w:rsidRPr="00765273" w:rsidRDefault="00257C66" w:rsidP="009626A7">
            <w:pPr>
              <w:rPr>
                <w:sz w:val="40"/>
                <w:szCs w:val="40"/>
              </w:rPr>
            </w:pPr>
            <w:r w:rsidRPr="00F96BFF">
              <w:rPr>
                <w:sz w:val="44"/>
                <w:szCs w:val="44"/>
              </w:rPr>
              <w:t>Hydrostratische</w:t>
            </w:r>
            <w:r w:rsidRPr="00765273">
              <w:rPr>
                <w:sz w:val="40"/>
                <w:szCs w:val="40"/>
              </w:rPr>
              <w:t xml:space="preserve"> druk</w:t>
            </w:r>
          </w:p>
          <w:p w14:paraId="02C00307" w14:textId="3C13793D" w:rsidR="00590489" w:rsidRPr="00253675" w:rsidRDefault="00590489" w:rsidP="009626A7"/>
        </w:tc>
        <w:tc>
          <w:tcPr>
            <w:tcW w:w="1554" w:type="dxa"/>
          </w:tcPr>
          <w:p w14:paraId="1B40DE11" w14:textId="5F85BAF8" w:rsidR="00590489" w:rsidRPr="00253675" w:rsidRDefault="00590489" w:rsidP="009626A7">
            <w:r w:rsidRPr="00253675">
              <w:rPr>
                <w:noProof/>
              </w:rPr>
              <w:drawing>
                <wp:inline distT="0" distB="0" distL="0" distR="0" wp14:anchorId="286296E9" wp14:editId="44C466F8">
                  <wp:extent cx="845820" cy="885391"/>
                  <wp:effectExtent l="0" t="0" r="0" b="0"/>
                  <wp:docPr id="8129011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1694" cy="891539"/>
                          </a:xfrm>
                          <a:prstGeom prst="rect">
                            <a:avLst/>
                          </a:prstGeom>
                          <a:noFill/>
                          <a:ln>
                            <a:noFill/>
                          </a:ln>
                        </pic:spPr>
                      </pic:pic>
                    </a:graphicData>
                  </a:graphic>
                </wp:inline>
              </w:drawing>
            </w:r>
          </w:p>
        </w:tc>
      </w:tr>
      <w:tr w:rsidR="00BD27DC" w:rsidRPr="00253675" w14:paraId="51A4E05E" w14:textId="77777777" w:rsidTr="002305B6">
        <w:trPr>
          <w:cantSplit/>
          <w:trHeight w:hRule="exact" w:val="323"/>
        </w:trPr>
        <w:tc>
          <w:tcPr>
            <w:tcW w:w="1980" w:type="dxa"/>
          </w:tcPr>
          <w:p w14:paraId="29CBE8BC" w14:textId="6144E3E0" w:rsidR="00BD27DC" w:rsidRPr="008C2CD8" w:rsidRDefault="002305B6" w:rsidP="009626A7">
            <w:pPr>
              <w:pStyle w:val="Subtitlec"/>
              <w:rPr>
                <w:i/>
                <w:iCs/>
              </w:rPr>
            </w:pPr>
            <w:r w:rsidRPr="008C2CD8">
              <w:rPr>
                <w:i/>
                <w:iCs/>
              </w:rPr>
              <w:t>Type:</w:t>
            </w:r>
          </w:p>
        </w:tc>
        <w:tc>
          <w:tcPr>
            <w:tcW w:w="5528" w:type="dxa"/>
          </w:tcPr>
          <w:p w14:paraId="0EAC2DEC" w14:textId="146B1182" w:rsidR="00BD27DC" w:rsidRPr="008C2CD8" w:rsidRDefault="00257C66" w:rsidP="009626A7">
            <w:pPr>
              <w:rPr>
                <w:i/>
                <w:iCs/>
              </w:rPr>
            </w:pPr>
            <w:r w:rsidRPr="008C2CD8">
              <w:rPr>
                <w:i/>
                <w:iCs/>
              </w:rPr>
              <w:t>Handmatige</w:t>
            </w:r>
            <w:r w:rsidR="00BD27DC" w:rsidRPr="008C2CD8">
              <w:rPr>
                <w:i/>
                <w:iCs/>
              </w:rPr>
              <w:t xml:space="preserve"> meting</w:t>
            </w:r>
          </w:p>
        </w:tc>
        <w:tc>
          <w:tcPr>
            <w:tcW w:w="1554" w:type="dxa"/>
          </w:tcPr>
          <w:p w14:paraId="7E6A5DFE" w14:textId="77777777" w:rsidR="00BD27DC" w:rsidRPr="00253675" w:rsidRDefault="00BD27DC" w:rsidP="009626A7">
            <w:pPr>
              <w:rPr>
                <w:noProof/>
              </w:rPr>
            </w:pPr>
          </w:p>
        </w:tc>
      </w:tr>
    </w:tbl>
    <w:p w14:paraId="180586B5" w14:textId="78EE6C14" w:rsidR="00924AE1" w:rsidRPr="00253675" w:rsidRDefault="00924AE1" w:rsidP="009626A7"/>
    <w:p w14:paraId="23B45AC2" w14:textId="6DB541D6" w:rsidR="00590489" w:rsidRPr="00253675" w:rsidRDefault="00005089" w:rsidP="009626A7">
      <w:pPr>
        <w:pStyle w:val="hoofdkop"/>
      </w:pPr>
      <w:r w:rsidRPr="00F71E71">
        <w:rPr>
          <w:noProof/>
        </w:rPr>
        <w:drawing>
          <wp:anchor distT="0" distB="0" distL="114300" distR="114300" simplePos="0" relativeHeight="251663360" behindDoc="1" locked="0" layoutInCell="1" allowOverlap="1" wp14:anchorId="07F512C8" wp14:editId="1530C014">
            <wp:simplePos x="0" y="0"/>
            <wp:positionH relativeFrom="margin">
              <wp:posOffset>4245610</wp:posOffset>
            </wp:positionH>
            <wp:positionV relativeFrom="paragraph">
              <wp:posOffset>277495</wp:posOffset>
            </wp:positionV>
            <wp:extent cx="1516380" cy="1700530"/>
            <wp:effectExtent l="0" t="0" r="7620" b="0"/>
            <wp:wrapTight wrapText="bothSides">
              <wp:wrapPolygon edited="0">
                <wp:start x="0" y="0"/>
                <wp:lineTo x="0" y="21294"/>
                <wp:lineTo x="21437" y="21294"/>
                <wp:lineTo x="21437" y="0"/>
                <wp:lineTo x="0" y="0"/>
              </wp:wrapPolygon>
            </wp:wrapTight>
            <wp:docPr id="394782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82580" name=""/>
                    <pic:cNvPicPr/>
                  </pic:nvPicPr>
                  <pic:blipFill>
                    <a:blip r:embed="rId8"/>
                    <a:stretch>
                      <a:fillRect/>
                    </a:stretch>
                  </pic:blipFill>
                  <pic:spPr>
                    <a:xfrm>
                      <a:off x="0" y="0"/>
                      <a:ext cx="1516380" cy="1700530"/>
                    </a:xfrm>
                    <a:prstGeom prst="rect">
                      <a:avLst/>
                    </a:prstGeom>
                  </pic:spPr>
                </pic:pic>
              </a:graphicData>
            </a:graphic>
            <wp14:sizeRelH relativeFrom="margin">
              <wp14:pctWidth>0</wp14:pctWidth>
            </wp14:sizeRelH>
            <wp14:sizeRelV relativeFrom="margin">
              <wp14:pctHeight>0</wp14:pctHeight>
            </wp14:sizeRelV>
          </wp:anchor>
        </w:drawing>
      </w:r>
      <w:r w:rsidR="00590489" w:rsidRPr="00253675">
        <w:t>Korte beschrijving</w:t>
      </w:r>
    </w:p>
    <w:p w14:paraId="25A04814" w14:textId="77777777" w:rsidR="00005089" w:rsidRDefault="004E787A" w:rsidP="009626A7">
      <w:pPr>
        <w:rPr>
          <w:noProof/>
        </w:rPr>
      </w:pPr>
      <w:r w:rsidRPr="00253675">
        <w:rPr>
          <w:noProof/>
        </w:rPr>
        <w:t>Door een slangetje steeds een stukje dieper in water te steken, de diepte in Coach te noteren, terwijl de druk wordt gemeten, Kan bepaald worden dat de druk evenredig met de diepte toeneemt en zo het verband tussen waterdiepte en druk bepaald worden.</w:t>
      </w:r>
    </w:p>
    <w:p w14:paraId="6F0D8995" w14:textId="0A4574D8" w:rsidR="00590489" w:rsidRPr="00253675" w:rsidRDefault="00590489" w:rsidP="00005089">
      <w:pPr>
        <w:pStyle w:val="hoofdkop"/>
      </w:pPr>
      <w:r w:rsidRPr="00253675">
        <w:t>Opstelling</w:t>
      </w:r>
    </w:p>
    <w:p w14:paraId="759A619F" w14:textId="77777777" w:rsidR="00D40889" w:rsidRPr="009626A7" w:rsidRDefault="00D40889" w:rsidP="009626A7">
      <w:pPr>
        <w:pStyle w:val="Tussenkop"/>
        <w:rPr>
          <w:rStyle w:val="TussenkopChar"/>
          <w:b/>
        </w:rPr>
      </w:pPr>
      <w:r w:rsidRPr="009626A7">
        <w:rPr>
          <w:rStyle w:val="TussenkopChar"/>
          <w:b/>
        </w:rPr>
        <w:t xml:space="preserve">Nodig: </w:t>
      </w:r>
    </w:p>
    <w:p w14:paraId="3EA005A6" w14:textId="77777777" w:rsidR="00D40889" w:rsidRPr="009626A7" w:rsidRDefault="00D40889" w:rsidP="009626A7">
      <w:pPr>
        <w:pStyle w:val="ListParagraph"/>
        <w:numPr>
          <w:ilvl w:val="0"/>
          <w:numId w:val="6"/>
        </w:numPr>
        <w:rPr>
          <w:rStyle w:val="TussenkopChar"/>
          <w:b w:val="0"/>
          <w:color w:val="auto"/>
          <w:sz w:val="22"/>
          <w:szCs w:val="22"/>
        </w:rPr>
      </w:pPr>
      <w:r w:rsidRPr="009626A7">
        <w:rPr>
          <w:rStyle w:val="TussenkopChar"/>
          <w:b w:val="0"/>
          <w:color w:val="auto"/>
          <w:sz w:val="22"/>
          <w:szCs w:val="22"/>
        </w:rPr>
        <w:t xml:space="preserve">Interface, bijvoorbeeld WiLab, </w:t>
      </w:r>
    </w:p>
    <w:p w14:paraId="1C0598EF" w14:textId="77777777" w:rsidR="00D40889" w:rsidRPr="009626A7" w:rsidRDefault="00D40889" w:rsidP="009626A7">
      <w:pPr>
        <w:pStyle w:val="ListParagraph"/>
        <w:numPr>
          <w:ilvl w:val="0"/>
          <w:numId w:val="6"/>
        </w:numPr>
        <w:rPr>
          <w:rStyle w:val="TussenkopChar"/>
          <w:b w:val="0"/>
          <w:color w:val="auto"/>
          <w:sz w:val="22"/>
          <w:szCs w:val="22"/>
        </w:rPr>
      </w:pPr>
      <w:r w:rsidRPr="009626A7">
        <w:rPr>
          <w:rStyle w:val="TussenkopChar"/>
          <w:b w:val="0"/>
          <w:color w:val="auto"/>
          <w:sz w:val="22"/>
          <w:szCs w:val="22"/>
        </w:rPr>
        <w:t>Druksensor,</w:t>
      </w:r>
    </w:p>
    <w:p w14:paraId="1DC8C452" w14:textId="77777777" w:rsidR="00D40889" w:rsidRPr="009626A7" w:rsidRDefault="00D40889" w:rsidP="009626A7">
      <w:pPr>
        <w:pStyle w:val="ListParagraph"/>
        <w:numPr>
          <w:ilvl w:val="0"/>
          <w:numId w:val="6"/>
        </w:numPr>
        <w:rPr>
          <w:rStyle w:val="TussenkopChar"/>
          <w:b w:val="0"/>
          <w:color w:val="auto"/>
          <w:sz w:val="22"/>
          <w:szCs w:val="22"/>
        </w:rPr>
      </w:pPr>
      <w:r w:rsidRPr="009626A7">
        <w:rPr>
          <w:rStyle w:val="TussenkopChar"/>
          <w:b w:val="0"/>
          <w:color w:val="auto"/>
          <w:sz w:val="22"/>
          <w:szCs w:val="22"/>
        </w:rPr>
        <w:t xml:space="preserve">Hoge maatcilinder of een groot reservoir met een centimeterschaal en een liniaal, </w:t>
      </w:r>
    </w:p>
    <w:p w14:paraId="3A2039CF" w14:textId="77777777" w:rsidR="00D40889" w:rsidRPr="009626A7" w:rsidRDefault="00D40889" w:rsidP="009626A7">
      <w:pPr>
        <w:pStyle w:val="ListParagraph"/>
        <w:numPr>
          <w:ilvl w:val="0"/>
          <w:numId w:val="6"/>
        </w:numPr>
        <w:rPr>
          <w:rStyle w:val="TussenkopChar"/>
          <w:b w:val="0"/>
          <w:color w:val="auto"/>
          <w:sz w:val="22"/>
          <w:szCs w:val="22"/>
        </w:rPr>
      </w:pPr>
      <w:r w:rsidRPr="009626A7">
        <w:rPr>
          <w:rStyle w:val="TussenkopChar"/>
          <w:b w:val="0"/>
          <w:color w:val="auto"/>
          <w:sz w:val="22"/>
          <w:szCs w:val="22"/>
        </w:rPr>
        <w:t>Lange plastic slang (de slang moet passen op de poort van de druksensor),</w:t>
      </w:r>
    </w:p>
    <w:p w14:paraId="015680A3" w14:textId="77777777" w:rsidR="00D40889" w:rsidRPr="009626A7" w:rsidRDefault="00D40889" w:rsidP="009626A7">
      <w:pPr>
        <w:pStyle w:val="ListParagraph"/>
        <w:numPr>
          <w:ilvl w:val="0"/>
          <w:numId w:val="6"/>
        </w:numPr>
        <w:rPr>
          <w:rStyle w:val="TussenkopChar"/>
          <w:b w:val="0"/>
          <w:color w:val="auto"/>
          <w:sz w:val="22"/>
          <w:szCs w:val="22"/>
        </w:rPr>
      </w:pPr>
      <w:r w:rsidRPr="009626A7">
        <w:rPr>
          <w:rStyle w:val="TussenkopChar"/>
          <w:b w:val="0"/>
          <w:color w:val="auto"/>
          <w:sz w:val="22"/>
          <w:szCs w:val="22"/>
        </w:rPr>
        <w:t>[Optioneel] Vloeistoffen met verschillende dichtheden behalve water, zoals pekel, spiritus</w:t>
      </w:r>
    </w:p>
    <w:p w14:paraId="6253090B" w14:textId="77777777" w:rsidR="00D40889" w:rsidRPr="009626A7" w:rsidRDefault="00D40889" w:rsidP="000A088A">
      <w:pPr>
        <w:spacing w:after="0"/>
        <w:rPr>
          <w:rStyle w:val="TussenkopChar"/>
          <w:b w:val="0"/>
          <w:color w:val="auto"/>
          <w:sz w:val="22"/>
          <w:szCs w:val="22"/>
        </w:rPr>
      </w:pPr>
      <w:r w:rsidRPr="009626A7">
        <w:rPr>
          <w:rStyle w:val="TussenkopChar"/>
          <w:b w:val="0"/>
          <w:color w:val="auto"/>
          <w:sz w:val="22"/>
          <w:szCs w:val="22"/>
        </w:rPr>
        <w:t xml:space="preserve">Vul de maatcilinder of het reservoir met water. </w:t>
      </w:r>
    </w:p>
    <w:p w14:paraId="268ED6D2" w14:textId="77777777" w:rsidR="00D40889" w:rsidRPr="009626A7" w:rsidRDefault="00D40889" w:rsidP="000A088A">
      <w:pPr>
        <w:spacing w:after="0"/>
        <w:rPr>
          <w:rStyle w:val="TussenkopChar"/>
          <w:b w:val="0"/>
          <w:color w:val="auto"/>
          <w:sz w:val="22"/>
          <w:szCs w:val="22"/>
        </w:rPr>
      </w:pPr>
      <w:r w:rsidRPr="009626A7">
        <w:rPr>
          <w:rStyle w:val="TussenkopChar"/>
          <w:b w:val="0"/>
          <w:color w:val="auto"/>
          <w:sz w:val="22"/>
          <w:szCs w:val="22"/>
        </w:rPr>
        <w:t>Sluit de interface aan op de computer.</w:t>
      </w:r>
    </w:p>
    <w:p w14:paraId="50D3F860" w14:textId="77777777" w:rsidR="00D40889" w:rsidRPr="009626A7" w:rsidRDefault="00D40889" w:rsidP="000A088A">
      <w:pPr>
        <w:spacing w:after="0"/>
        <w:rPr>
          <w:rStyle w:val="TussenkopChar"/>
          <w:b w:val="0"/>
          <w:color w:val="auto"/>
          <w:sz w:val="22"/>
          <w:szCs w:val="22"/>
        </w:rPr>
      </w:pPr>
      <w:r w:rsidRPr="009626A7">
        <w:rPr>
          <w:rStyle w:val="TussenkopChar"/>
          <w:b w:val="0"/>
          <w:color w:val="auto"/>
          <w:sz w:val="22"/>
          <w:szCs w:val="22"/>
        </w:rPr>
        <w:t>Sluit de plastic slang aan op de poort van de druksensor.</w:t>
      </w:r>
    </w:p>
    <w:p w14:paraId="6EEC5CA7" w14:textId="77777777" w:rsidR="00D40889" w:rsidRPr="009626A7" w:rsidRDefault="00D40889" w:rsidP="000A088A">
      <w:pPr>
        <w:spacing w:after="0"/>
        <w:rPr>
          <w:rStyle w:val="TussenkopChar"/>
          <w:b w:val="0"/>
          <w:color w:val="auto"/>
          <w:sz w:val="22"/>
          <w:szCs w:val="22"/>
        </w:rPr>
      </w:pPr>
      <w:r w:rsidRPr="009626A7">
        <w:rPr>
          <w:rStyle w:val="TussenkopChar"/>
          <w:b w:val="0"/>
          <w:color w:val="auto"/>
          <w:sz w:val="22"/>
          <w:szCs w:val="22"/>
        </w:rPr>
        <w:t xml:space="preserve">Je kunt het uiteinde van de slang met tape aan een metalen staaf of een lange liniaal vastmaken, zodat je het open uiteinde van de slang gemakkelijker in het water kunt plaatsen. </w:t>
      </w:r>
    </w:p>
    <w:p w14:paraId="027B1695" w14:textId="197F3E96" w:rsidR="00590489" w:rsidRPr="00253675" w:rsidRDefault="00590489" w:rsidP="009626A7">
      <w:pPr>
        <w:pStyle w:val="hoofdkop"/>
      </w:pPr>
      <w:r w:rsidRPr="00253675">
        <w:t>Coach instellen</w:t>
      </w:r>
    </w:p>
    <w:p w14:paraId="7151DCA1" w14:textId="77777777" w:rsidR="00590489" w:rsidRPr="00253675" w:rsidRDefault="00590489" w:rsidP="009626A7">
      <w:pPr>
        <w:pStyle w:val="Tussenkop"/>
      </w:pPr>
      <w:r w:rsidRPr="00253675">
        <w:t xml:space="preserve">Bijgeleverde activiteit </w:t>
      </w:r>
    </w:p>
    <w:p w14:paraId="3C6A1DC5" w14:textId="2C5F4F86" w:rsidR="000A088A" w:rsidRDefault="000A088A" w:rsidP="009626A7">
      <w:r>
        <w:t>Avtiviteit: Hydrostatische-druk.cma7</w:t>
      </w:r>
    </w:p>
    <w:p w14:paraId="6C89F516" w14:textId="25C61D98" w:rsidR="00590489" w:rsidRPr="00253675" w:rsidRDefault="00590489" w:rsidP="009626A7">
      <w:r w:rsidRPr="00253675">
        <w:t>Hierin is de instelling al gemaakt. Je kunt de activiteit ook zelf instellen, zie hierna.</w:t>
      </w:r>
    </w:p>
    <w:p w14:paraId="038C3CB7" w14:textId="77777777" w:rsidR="00590489" w:rsidRPr="00253675" w:rsidRDefault="00590489" w:rsidP="009626A7">
      <w:pPr>
        <w:pStyle w:val="Tussenkop"/>
      </w:pPr>
      <w:r w:rsidRPr="00253675">
        <w:t>Zelf instellen</w:t>
      </w:r>
    </w:p>
    <w:p w14:paraId="4713D195" w14:textId="5E5C125A" w:rsidR="001775B0" w:rsidRDefault="00231686" w:rsidP="00231686">
      <w:pPr>
        <w:spacing w:after="0"/>
      </w:pPr>
      <w:r>
        <w:t xml:space="preserve">Start Coach7. </w:t>
      </w:r>
      <w:r w:rsidR="001775B0" w:rsidRPr="00B11BB4">
        <w:t>Log in als docent om straks de activiteit als .cma7 op te kunnen slaan.</w:t>
      </w:r>
    </w:p>
    <w:p w14:paraId="6BCD8DCB" w14:textId="2B8C793D" w:rsidR="00231686" w:rsidRDefault="00231686" w:rsidP="00231686">
      <w:pPr>
        <w:spacing w:after="0"/>
        <w:rPr>
          <w:i/>
          <w:iCs/>
        </w:rPr>
      </w:pPr>
      <w:r>
        <w:t xml:space="preserve">Kies </w:t>
      </w:r>
      <w:r>
        <w:rPr>
          <w:i/>
          <w:iCs/>
        </w:rPr>
        <w:t xml:space="preserve">Meting – Handmatige meting. </w:t>
      </w:r>
    </w:p>
    <w:p w14:paraId="47C58ED8" w14:textId="77777777" w:rsidR="00231686" w:rsidRPr="003E4E2A" w:rsidRDefault="00231686" w:rsidP="00231686">
      <w:pPr>
        <w:pStyle w:val="Listofmaterials"/>
        <w:tabs>
          <w:tab w:val="clear" w:pos="454"/>
          <w:tab w:val="left" w:pos="0"/>
        </w:tabs>
        <w:spacing w:after="0"/>
        <w:ind w:left="0"/>
        <w:rPr>
          <w:lang w:val="nl-NL"/>
        </w:rPr>
      </w:pPr>
      <w:r w:rsidRPr="003E4E2A">
        <w:rPr>
          <w:lang w:val="nl-NL"/>
        </w:rPr>
        <w:t>Sluit de druksensor aan op ingang 1 van de interface.</w:t>
      </w:r>
    </w:p>
    <w:p w14:paraId="0105D61B" w14:textId="77777777" w:rsidR="00231686" w:rsidRPr="00285EBE" w:rsidRDefault="00231686" w:rsidP="00231686">
      <w:pPr>
        <w:spacing w:after="0"/>
      </w:pPr>
      <w:r>
        <w:t>Je ziet rechtsboven de datatabel met kolommen voor Manual, en p. (</w:t>
      </w:r>
      <w:r w:rsidRPr="00B07FF6">
        <w:rPr>
          <w:sz w:val="20"/>
          <w:szCs w:val="20"/>
        </w:rPr>
        <w:t>Coach gaat er standaard van uit dat je een grootheid zelf gaat invoeren</w:t>
      </w:r>
      <w:r>
        <w:rPr>
          <w:sz w:val="20"/>
          <w:szCs w:val="20"/>
        </w:rPr>
        <w:t xml:space="preserve"> en noemt deze manual). </w:t>
      </w:r>
      <w:r>
        <w:t>Klik in de databel op de grooheid Manual -&gt; Eigenschappen en verander de naam van de grootheid (Manual) in diepte, de eenheid wordt meter en geef drie decimalen op.</w:t>
      </w:r>
    </w:p>
    <w:p w14:paraId="57F370EC" w14:textId="77777777" w:rsidR="00231686" w:rsidRDefault="00231686" w:rsidP="00231686">
      <w:pPr>
        <w:spacing w:after="0"/>
      </w:pPr>
    </w:p>
    <w:p w14:paraId="313FE088" w14:textId="77777777" w:rsidR="00231686" w:rsidRPr="00746117" w:rsidRDefault="00231686" w:rsidP="00231686">
      <w:pPr>
        <w:spacing w:after="0"/>
      </w:pPr>
      <w:r w:rsidRPr="005D11A3">
        <w:t>Zet</w:t>
      </w:r>
      <w:r w:rsidRPr="12754923">
        <w:t xml:space="preserve"> bij </w:t>
      </w:r>
      <w:r w:rsidRPr="008A2CFA">
        <w:rPr>
          <w:i/>
          <w:iCs/>
        </w:rPr>
        <w:t>Instellingen-Methode</w:t>
      </w:r>
      <w:r>
        <w:t xml:space="preserve"> (Stopwatch icoontje bovenin)</w:t>
      </w:r>
      <w:r w:rsidRPr="12754923">
        <w:t xml:space="preserve"> </w:t>
      </w:r>
      <w:r>
        <w:t xml:space="preserve">het soort meting op Handmatig en het aantal metingen op 20. Laat het vakje </w:t>
      </w:r>
      <w:r>
        <w:rPr>
          <w:i/>
          <w:iCs/>
        </w:rPr>
        <w:t xml:space="preserve">Eerste meetpunt bij starten meting </w:t>
      </w:r>
      <w:r>
        <w:t>leeg.</w:t>
      </w:r>
    </w:p>
    <w:p w14:paraId="3941AD8C" w14:textId="77777777" w:rsidR="00590489" w:rsidRPr="00253675" w:rsidRDefault="00590489" w:rsidP="009626A7">
      <w:pPr>
        <w:pStyle w:val="Tussenkop"/>
      </w:pPr>
      <w:r w:rsidRPr="00253675">
        <w:t>Diagram maken</w:t>
      </w:r>
    </w:p>
    <w:p w14:paraId="2EBD22DE" w14:textId="77777777" w:rsidR="00684C38" w:rsidRDefault="00684C38" w:rsidP="00684C38">
      <w:pPr>
        <w:pStyle w:val="Numberedlist"/>
        <w:numPr>
          <w:ilvl w:val="0"/>
          <w:numId w:val="0"/>
        </w:numPr>
        <w:rPr>
          <w:lang w:val="nl-NL"/>
        </w:rPr>
      </w:pPr>
      <w:r>
        <w:rPr>
          <w:lang w:val="nl-NL" w:eastAsia="ja-JP"/>
        </w:rPr>
        <w:lastRenderedPageBreak/>
        <w:t>Maak een (</w:t>
      </w:r>
      <w:r w:rsidRPr="008015D8">
        <w:rPr>
          <w:i/>
          <w:iCs/>
          <w:lang w:val="nl-NL" w:eastAsia="ja-JP"/>
        </w:rPr>
        <w:t>p, diepte</w:t>
      </w:r>
      <w:r>
        <w:rPr>
          <w:lang w:val="nl-NL" w:eastAsia="ja-JP"/>
        </w:rPr>
        <w:t>)-diagram</w:t>
      </w:r>
      <w:r>
        <w:rPr>
          <w:lang w:val="nl-NL"/>
        </w:rPr>
        <w:t>:</w:t>
      </w:r>
      <w:r w:rsidRPr="004250EE">
        <w:rPr>
          <w:lang w:val="nl-NL"/>
        </w:rPr>
        <w:t xml:space="preserve"> Klik rechts</w:t>
      </w:r>
      <w:r>
        <w:rPr>
          <w:lang w:val="nl-NL"/>
        </w:rPr>
        <w:t>midden</w:t>
      </w:r>
      <w:r w:rsidRPr="004250EE">
        <w:rPr>
          <w:lang w:val="nl-NL"/>
        </w:rPr>
        <w:t xml:space="preserve"> op een leeg venster en kies </w:t>
      </w:r>
      <w:r w:rsidRPr="004250EE">
        <w:rPr>
          <w:i/>
          <w:iCs/>
          <w:lang w:val="nl-NL"/>
        </w:rPr>
        <w:t>Diagram plaatsen</w:t>
      </w:r>
      <w:r>
        <w:rPr>
          <w:i/>
          <w:iCs/>
          <w:lang w:val="nl-NL"/>
        </w:rPr>
        <w:t xml:space="preserve"> </w:t>
      </w:r>
      <w:r w:rsidRPr="00A87835">
        <w:rPr>
          <w:i/>
          <w:iCs/>
          <w:lang w:val="nl-NL"/>
        </w:rPr>
        <w:sym w:font="Wingdings" w:char="F0E0"/>
      </w:r>
      <w:r>
        <w:rPr>
          <w:i/>
          <w:iCs/>
          <w:lang w:val="nl-NL"/>
        </w:rPr>
        <w:t xml:space="preserve"> Nieuw diagram toevoegen</w:t>
      </w:r>
      <w:r w:rsidRPr="004250EE">
        <w:rPr>
          <w:lang w:val="nl-NL"/>
        </w:rPr>
        <w:t xml:space="preserve">. Kies onder voor de </w:t>
      </w:r>
      <w:r w:rsidRPr="001D542D">
        <w:rPr>
          <w:i/>
          <w:iCs/>
          <w:lang w:val="nl-NL"/>
        </w:rPr>
        <w:t>diepte</w:t>
      </w:r>
      <w:r w:rsidRPr="004250EE">
        <w:rPr>
          <w:lang w:val="nl-NL"/>
        </w:rPr>
        <w:t xml:space="preserve"> en </w:t>
      </w:r>
      <w:r>
        <w:rPr>
          <w:lang w:val="nl-NL"/>
        </w:rPr>
        <w:t>links-</w:t>
      </w:r>
      <w:r w:rsidRPr="004250EE">
        <w:rPr>
          <w:lang w:val="nl-NL"/>
        </w:rPr>
        <w:t xml:space="preserve">verticaal voor de </w:t>
      </w:r>
      <w:r>
        <w:rPr>
          <w:lang w:val="nl-NL"/>
        </w:rPr>
        <w:t xml:space="preserve">druk </w:t>
      </w:r>
      <w:r w:rsidRPr="001D542D">
        <w:rPr>
          <w:i/>
          <w:iCs/>
          <w:lang w:val="nl-NL"/>
        </w:rPr>
        <w:t>p</w:t>
      </w:r>
      <w:r>
        <w:rPr>
          <w:lang w:val="nl-NL"/>
        </w:rPr>
        <w:t>.</w:t>
      </w:r>
    </w:p>
    <w:p w14:paraId="28EF6B01" w14:textId="77777777" w:rsidR="00684C38" w:rsidRDefault="00684C38" w:rsidP="00684C38">
      <w:pPr>
        <w:pStyle w:val="Numberedlist"/>
        <w:numPr>
          <w:ilvl w:val="0"/>
          <w:numId w:val="0"/>
        </w:numPr>
        <w:rPr>
          <w:lang w:val="nl-NL"/>
        </w:rPr>
      </w:pPr>
      <w:r>
        <w:rPr>
          <w:lang w:val="nl-NL"/>
        </w:rPr>
        <w:t>De diepte is nu in het diagram veel te groot. Dat pas je aan:</w:t>
      </w:r>
    </w:p>
    <w:p w14:paraId="03E8BC5D" w14:textId="77777777" w:rsidR="00684C38" w:rsidRDefault="00684C38" w:rsidP="00684C38">
      <w:pPr>
        <w:pStyle w:val="Numberedlist"/>
        <w:numPr>
          <w:ilvl w:val="0"/>
          <w:numId w:val="0"/>
        </w:numPr>
        <w:rPr>
          <w:lang w:val="nl-NL" w:eastAsia="ja-JP"/>
        </w:rPr>
      </w:pPr>
      <w:r>
        <w:rPr>
          <w:lang w:val="nl-NL"/>
        </w:rPr>
        <w:t xml:space="preserve">Klik rechts op het diagram. Kies </w:t>
      </w:r>
      <w:r w:rsidRPr="006E4AC5">
        <w:rPr>
          <w:i/>
          <w:iCs/>
          <w:lang w:val="nl-NL"/>
        </w:rPr>
        <w:t>Diagrameigenschappen</w:t>
      </w:r>
      <w:r>
        <w:rPr>
          <w:lang w:val="nl-NL"/>
        </w:rPr>
        <w:t>. Verander voor de grootheid diepte de maximale waarde als 0.5. Klik OK, de as is nu beter ingesteld. De druk laten we nu nog even zo.</w:t>
      </w:r>
    </w:p>
    <w:p w14:paraId="128EFBB4" w14:textId="77777777" w:rsidR="00684C38" w:rsidRDefault="00684C38" w:rsidP="00684C38">
      <w:pPr>
        <w:pStyle w:val="Numberedlist"/>
        <w:numPr>
          <w:ilvl w:val="0"/>
          <w:numId w:val="0"/>
        </w:numPr>
        <w:rPr>
          <w:lang w:val="nl-NL" w:eastAsia="ja-JP"/>
        </w:rPr>
      </w:pPr>
    </w:p>
    <w:p w14:paraId="125AD98C" w14:textId="77777777" w:rsidR="00684C38" w:rsidRPr="00501DF3" w:rsidRDefault="00684C38" w:rsidP="00684C38">
      <w:pPr>
        <w:pStyle w:val="Numberedlist"/>
        <w:numPr>
          <w:ilvl w:val="0"/>
          <w:numId w:val="0"/>
        </w:numPr>
        <w:ind w:left="142"/>
        <w:rPr>
          <w:lang w:val="nl-NL" w:eastAsia="ja-JP"/>
        </w:rPr>
      </w:pPr>
      <w:r w:rsidRPr="00BB1AFD">
        <w:rPr>
          <w:lang w:val="nl-NL" w:eastAsia="ja-JP"/>
        </w:rPr>
        <w:t xml:space="preserve">Wanneer de druksensor zich in de lucht bevindt, meet hij de atmosferische druk. Zoek de waarde van de atmosferische druk op je locatie op (sommige weerwebsites geven deze informatie bijvoorbeeld). </w:t>
      </w:r>
      <w:r w:rsidRPr="00501DF3">
        <w:rPr>
          <w:lang w:val="nl-NL" w:eastAsia="ja-JP"/>
        </w:rPr>
        <w:t>Als jouw sensor een andere waarde voor de atmosferische druk aangeeft, kun je deze corrigeren met de optie ‘Set to Value’ (Instellen op waarde): klik met de rechtermuisknop op het pictogram van de druksensor op het interfacepaneel, selecteer ‘Set to &gt; Value’ (Instellen op &gt; Waarde) en voer de waarde van de atmosferische druk op je locatie in.</w:t>
      </w:r>
    </w:p>
    <w:p w14:paraId="7C181250" w14:textId="52740F14" w:rsidR="00590489" w:rsidRPr="00253675" w:rsidRDefault="00590489" w:rsidP="009626A7">
      <w:pPr>
        <w:pStyle w:val="hoofdkop"/>
      </w:pPr>
      <w:r w:rsidRPr="00253675">
        <w:t>Meten</w:t>
      </w:r>
    </w:p>
    <w:p w14:paraId="473B5D1C" w14:textId="77777777" w:rsidR="00A341AB" w:rsidRDefault="00A341AB" w:rsidP="00A341AB">
      <w:pPr>
        <w:rPr>
          <w:lang w:eastAsia="ja-JP"/>
        </w:rPr>
      </w:pPr>
      <w:r w:rsidRPr="00501DF3">
        <w:rPr>
          <w:lang w:eastAsia="ja-JP"/>
        </w:rPr>
        <w:t>In deze activiteit gebruik je de handmatige meetmethode. Je voert de diepte van het open uiteinde van de plastic buis in en het Coach-programma registreert de bijbehorende druk.</w:t>
      </w:r>
    </w:p>
    <w:p w14:paraId="1B6E4FB9" w14:textId="77777777" w:rsidR="00A341AB" w:rsidRDefault="00A341AB" w:rsidP="00A341AB">
      <w:pPr>
        <w:pStyle w:val="Numberedlist"/>
        <w:rPr>
          <w:snapToGrid w:val="0"/>
          <w:lang w:val="nl-NL"/>
        </w:rPr>
      </w:pPr>
      <w:r w:rsidRPr="00501DF3">
        <w:rPr>
          <w:snapToGrid w:val="0"/>
          <w:lang w:val="nl-NL"/>
        </w:rPr>
        <w:t xml:space="preserve">Klik op het pictogram </w:t>
      </w:r>
      <w:r w:rsidRPr="00501DF3">
        <w:rPr>
          <w:b/>
          <w:bCs/>
          <w:snapToGrid w:val="0"/>
          <w:lang w:val="nl-NL"/>
        </w:rPr>
        <w:t>Start</w:t>
      </w:r>
      <w:r w:rsidRPr="00501DF3">
        <w:rPr>
          <w:snapToGrid w:val="0"/>
          <w:lang w:val="nl-NL"/>
        </w:rPr>
        <w:t xml:space="preserve"> om de meting te</w:t>
      </w:r>
      <w:r>
        <w:rPr>
          <w:snapToGrid w:val="0"/>
          <w:lang w:val="nl-NL"/>
        </w:rPr>
        <w:t xml:space="preserve"> starten</w:t>
      </w:r>
    </w:p>
    <w:p w14:paraId="71F529A5" w14:textId="77777777" w:rsidR="00A341AB" w:rsidRPr="00501DF3" w:rsidRDefault="00A341AB" w:rsidP="00A341AB">
      <w:pPr>
        <w:pStyle w:val="Numberedlist"/>
        <w:rPr>
          <w:snapToGrid w:val="0"/>
          <w:lang w:val="nl-NL"/>
        </w:rPr>
      </w:pPr>
      <w:r w:rsidRPr="00501DF3">
        <w:rPr>
          <w:snapToGrid w:val="0"/>
          <w:lang w:val="nl-NL"/>
        </w:rPr>
        <w:t>Houd de druksensor en de bijbehorende slang boven het wateroppervlak in het reservoir; dit is je eerste meting op een diepte van 0 cm.</w:t>
      </w:r>
    </w:p>
    <w:p w14:paraId="654B9D0B" w14:textId="77777777" w:rsidR="00A341AB" w:rsidRPr="00501DF3" w:rsidRDefault="00A341AB" w:rsidP="00A341AB">
      <w:pPr>
        <w:pStyle w:val="Numberedlist"/>
        <w:rPr>
          <w:snapToGrid w:val="0"/>
          <w:lang w:val="nl-NL"/>
        </w:rPr>
      </w:pPr>
      <w:r w:rsidRPr="00501DF3">
        <w:rPr>
          <w:snapToGrid w:val="0"/>
          <w:lang w:val="nl-NL"/>
        </w:rPr>
        <w:t xml:space="preserve">klik </w:t>
      </w:r>
      <w:r>
        <w:rPr>
          <w:snapToGrid w:val="0"/>
          <w:lang w:val="nl-NL"/>
        </w:rPr>
        <w:t>dan</w:t>
      </w:r>
      <w:r w:rsidRPr="00501DF3">
        <w:rPr>
          <w:snapToGrid w:val="0"/>
          <w:lang w:val="nl-NL"/>
        </w:rPr>
        <w:t xml:space="preserve"> op het pictogram </w:t>
      </w:r>
      <w:r w:rsidRPr="005D757B">
        <w:rPr>
          <w:b/>
          <w:bCs/>
          <w:snapToGrid w:val="0"/>
          <w:lang w:val="nl-NL"/>
        </w:rPr>
        <w:t>Handmatige meting starten</w:t>
      </w:r>
      <w:r w:rsidRPr="00501DF3">
        <w:rPr>
          <w:snapToGrid w:val="0"/>
          <w:lang w:val="nl-NL"/>
        </w:rPr>
        <w:t xml:space="preserve">. De druksensor registreert </w:t>
      </w:r>
      <w:r>
        <w:rPr>
          <w:snapToGrid w:val="0"/>
          <w:lang w:val="nl-NL"/>
        </w:rPr>
        <w:t xml:space="preserve">gelijk </w:t>
      </w:r>
      <w:r w:rsidRPr="00501DF3">
        <w:rPr>
          <w:snapToGrid w:val="0"/>
          <w:lang w:val="nl-NL"/>
        </w:rPr>
        <w:t>de huidige druk. Voer de dieptewaarde in als 0 m.</w:t>
      </w:r>
    </w:p>
    <w:p w14:paraId="20D4A3D0" w14:textId="77777777" w:rsidR="00A341AB" w:rsidRPr="00501DF3" w:rsidRDefault="00A341AB" w:rsidP="00A341AB">
      <w:pPr>
        <w:pStyle w:val="Numberedlist"/>
        <w:rPr>
          <w:snapToGrid w:val="0"/>
          <w:lang w:val="nl-NL"/>
        </w:rPr>
      </w:pPr>
      <w:r w:rsidRPr="00501DF3">
        <w:rPr>
          <w:snapToGrid w:val="0"/>
          <w:lang w:val="nl-NL"/>
        </w:rPr>
        <w:t>Dompel het open uiteinde van de slang tot een diepte van 3 cm onder water.</w:t>
      </w:r>
    </w:p>
    <w:p w14:paraId="189D1CDC" w14:textId="77777777" w:rsidR="00A341AB" w:rsidRPr="00501DF3" w:rsidRDefault="00A341AB" w:rsidP="00A341AB">
      <w:pPr>
        <w:pStyle w:val="Numberedlist"/>
        <w:rPr>
          <w:snapToGrid w:val="0"/>
          <w:lang w:val="nl-NL"/>
        </w:rPr>
      </w:pPr>
      <w:r w:rsidRPr="00501DF3">
        <w:rPr>
          <w:snapToGrid w:val="0"/>
          <w:lang w:val="nl-NL"/>
        </w:rPr>
        <w:t>Herhaal de meetprocedure: klik op</w:t>
      </w:r>
      <w:r>
        <w:rPr>
          <w:snapToGrid w:val="0"/>
          <w:lang w:val="nl-NL"/>
        </w:rPr>
        <w:t>nieuw op</w:t>
      </w:r>
      <w:r w:rsidRPr="00501DF3">
        <w:rPr>
          <w:snapToGrid w:val="0"/>
          <w:lang w:val="nl-NL"/>
        </w:rPr>
        <w:t xml:space="preserve"> het pictogram Manual Start om de druk te registreren en voer vervolgens de bijbehorende diepte in (hier </w:t>
      </w:r>
      <w:r>
        <w:rPr>
          <w:snapToGrid w:val="0"/>
          <w:lang w:val="nl-NL"/>
        </w:rPr>
        <w:t>0.03</w:t>
      </w:r>
      <w:r w:rsidRPr="00501DF3">
        <w:rPr>
          <w:snapToGrid w:val="0"/>
          <w:lang w:val="nl-NL"/>
        </w:rPr>
        <w:t xml:space="preserve"> m).</w:t>
      </w:r>
    </w:p>
    <w:p w14:paraId="5E68E389" w14:textId="77777777" w:rsidR="00A341AB" w:rsidRPr="00501DF3" w:rsidRDefault="00A341AB" w:rsidP="00A341AB">
      <w:pPr>
        <w:pStyle w:val="Numberedlist"/>
        <w:rPr>
          <w:snapToGrid w:val="0"/>
          <w:lang w:val="nl-NL"/>
        </w:rPr>
      </w:pPr>
      <w:r w:rsidRPr="00501DF3">
        <w:rPr>
          <w:snapToGrid w:val="0"/>
          <w:lang w:val="nl-NL"/>
        </w:rPr>
        <w:t>Laat de slang in stappen van 3 cm omlaag zakken en registreer steeds de druk.</w:t>
      </w:r>
    </w:p>
    <w:p w14:paraId="78EDE0C6" w14:textId="77777777" w:rsidR="00A341AB" w:rsidRDefault="00A341AB" w:rsidP="00A341AB">
      <w:pPr>
        <w:pStyle w:val="Numberedlist"/>
        <w:numPr>
          <w:ilvl w:val="0"/>
          <w:numId w:val="0"/>
        </w:numPr>
        <w:ind w:left="596"/>
        <w:rPr>
          <w:snapToGrid w:val="0"/>
          <w:lang w:val="nl-NL"/>
        </w:rPr>
      </w:pPr>
      <w:r w:rsidRPr="00501DF3">
        <w:rPr>
          <w:snapToGrid w:val="0"/>
          <w:lang w:val="nl-NL"/>
        </w:rPr>
        <w:t>Opmerking: Bij grotere dieptes kan er een kleine hoeveelheid water in de slang stijgen als de lucht samengedrukt wordt. Meet in dat geval de diepte vanaf het wateroppervlak in het reservoir tot het waterniveau in de slang. Gebruik indien nodig een standaard met een klem om de slang op zijn plaats te houden tijdens het meten.</w:t>
      </w:r>
      <w:r>
        <w:rPr>
          <w:snapToGrid w:val="0"/>
          <w:lang w:val="nl-NL"/>
        </w:rPr>
        <w:t xml:space="preserve"> </w:t>
      </w:r>
      <w:r w:rsidRPr="00501DF3">
        <w:rPr>
          <w:snapToGrid w:val="0"/>
          <w:lang w:val="nl-NL"/>
        </w:rPr>
        <w:t xml:space="preserve">De meting stopt automatisch wanneer het geselecteerde aantal metingen is bereikt. Om eerder te stoppen, klik je op het pictogram </w:t>
      </w:r>
      <w:r w:rsidRPr="00516FBF">
        <w:rPr>
          <w:b/>
          <w:bCs/>
          <w:snapToGrid w:val="0"/>
          <w:lang w:val="nl-NL"/>
        </w:rPr>
        <w:t>Stoppen</w:t>
      </w:r>
      <w:r w:rsidRPr="00501DF3">
        <w:rPr>
          <w:snapToGrid w:val="0"/>
          <w:lang w:val="nl-NL"/>
        </w:rPr>
        <w:t>.</w:t>
      </w:r>
    </w:p>
    <w:p w14:paraId="58D4FC3F" w14:textId="77777777" w:rsidR="00A341AB" w:rsidRDefault="00A341AB" w:rsidP="00A341AB">
      <w:pPr>
        <w:pStyle w:val="Numberedlist"/>
        <w:numPr>
          <w:ilvl w:val="0"/>
          <w:numId w:val="0"/>
        </w:numPr>
        <w:ind w:left="596"/>
        <w:rPr>
          <w:snapToGrid w:val="0"/>
          <w:lang w:val="nl-NL"/>
        </w:rPr>
      </w:pPr>
    </w:p>
    <w:p w14:paraId="7DDDE183" w14:textId="77777777" w:rsidR="00A341AB" w:rsidRDefault="00A341AB" w:rsidP="00A341AB">
      <w:pPr>
        <w:pStyle w:val="Numberedlist"/>
        <w:numPr>
          <w:ilvl w:val="0"/>
          <w:numId w:val="0"/>
        </w:numPr>
        <w:ind w:left="596"/>
        <w:rPr>
          <w:snapToGrid w:val="0"/>
          <w:lang w:val="nl-NL"/>
        </w:rPr>
      </w:pPr>
      <w:r>
        <w:rPr>
          <w:snapToGrid w:val="0"/>
          <w:lang w:val="nl-NL"/>
        </w:rPr>
        <w:t>Sla je metingen op.</w:t>
      </w:r>
    </w:p>
    <w:p w14:paraId="31F0A27C" w14:textId="7737DA10" w:rsidR="00590489" w:rsidRPr="00253675" w:rsidRDefault="00590489" w:rsidP="009626A7">
      <w:pPr>
        <w:pStyle w:val="hoofdkop"/>
      </w:pPr>
      <w:r w:rsidRPr="00253675">
        <w:t>De meting analyseren</w:t>
      </w:r>
    </w:p>
    <w:p w14:paraId="01A38860" w14:textId="703097E6" w:rsidR="00963257" w:rsidRDefault="00E50584" w:rsidP="00963257">
      <w:pPr>
        <w:pStyle w:val="Numberedlist"/>
        <w:numPr>
          <w:ilvl w:val="0"/>
          <w:numId w:val="0"/>
        </w:numPr>
        <w:ind w:left="142"/>
        <w:rPr>
          <w:lang w:val="nl-NL" w:eastAsia="ja-JP"/>
        </w:rPr>
      </w:pPr>
      <w:r w:rsidRPr="00101554">
        <w:rPr>
          <w:noProof/>
          <w:lang w:val="nl-NL" w:eastAsia="ja-JP"/>
        </w:rPr>
        <w:lastRenderedPageBreak/>
        <w:drawing>
          <wp:anchor distT="0" distB="0" distL="114300" distR="114300" simplePos="0" relativeHeight="251661312" behindDoc="0" locked="0" layoutInCell="1" allowOverlap="1" wp14:anchorId="4329567F" wp14:editId="2133684B">
            <wp:simplePos x="0" y="0"/>
            <wp:positionH relativeFrom="column">
              <wp:posOffset>2554941</wp:posOffset>
            </wp:positionH>
            <wp:positionV relativeFrom="paragraph">
              <wp:posOffset>44225</wp:posOffset>
            </wp:positionV>
            <wp:extent cx="3471545" cy="1608455"/>
            <wp:effectExtent l="0" t="0" r="0" b="0"/>
            <wp:wrapSquare wrapText="bothSides"/>
            <wp:docPr id="136601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13414" name=""/>
                    <pic:cNvPicPr/>
                  </pic:nvPicPr>
                  <pic:blipFill>
                    <a:blip r:embed="rId9"/>
                    <a:stretch>
                      <a:fillRect/>
                    </a:stretch>
                  </pic:blipFill>
                  <pic:spPr>
                    <a:xfrm>
                      <a:off x="0" y="0"/>
                      <a:ext cx="3471545" cy="1608455"/>
                    </a:xfrm>
                    <a:prstGeom prst="rect">
                      <a:avLst/>
                    </a:prstGeom>
                  </pic:spPr>
                </pic:pic>
              </a:graphicData>
            </a:graphic>
            <wp14:sizeRelH relativeFrom="page">
              <wp14:pctWidth>0</wp14:pctWidth>
            </wp14:sizeRelH>
            <wp14:sizeRelV relativeFrom="page">
              <wp14:pctHeight>0</wp14:pctHeight>
            </wp14:sizeRelV>
          </wp:anchor>
        </w:drawing>
      </w:r>
      <w:r w:rsidR="00963257">
        <w:rPr>
          <w:lang w:val="nl-NL" w:eastAsia="ja-JP"/>
        </w:rPr>
        <w:t xml:space="preserve">De verschillen in de grafiek zijn niet goed te zien. </w:t>
      </w:r>
    </w:p>
    <w:p w14:paraId="79B36F70" w14:textId="77777777" w:rsidR="00963257" w:rsidRDefault="00963257" w:rsidP="00963257">
      <w:pPr>
        <w:pStyle w:val="Numberedlist"/>
        <w:numPr>
          <w:ilvl w:val="0"/>
          <w:numId w:val="0"/>
        </w:numPr>
        <w:ind w:left="142"/>
        <w:rPr>
          <w:lang w:val="nl-NL" w:eastAsia="ja-JP"/>
        </w:rPr>
      </w:pPr>
      <w:r>
        <w:rPr>
          <w:lang w:val="nl-NL" w:eastAsia="ja-JP"/>
        </w:rPr>
        <w:t xml:space="preserve">Klik rechts op het diagram en kies </w:t>
      </w:r>
      <w:r w:rsidRPr="00DC6D11">
        <w:rPr>
          <w:i/>
          <w:iCs/>
          <w:lang w:val="nl-NL" w:eastAsia="ja-JP"/>
        </w:rPr>
        <w:t>Automatisch zoomen</w:t>
      </w:r>
      <w:r>
        <w:rPr>
          <w:lang w:val="nl-NL" w:eastAsia="ja-JP"/>
        </w:rPr>
        <w:t>. De grafiek is nu beter te lezen.</w:t>
      </w:r>
    </w:p>
    <w:p w14:paraId="73C70E1A" w14:textId="77777777" w:rsidR="00963257" w:rsidRDefault="00963257" w:rsidP="00963257">
      <w:pPr>
        <w:pStyle w:val="Numberedlist"/>
        <w:numPr>
          <w:ilvl w:val="0"/>
          <w:numId w:val="0"/>
        </w:numPr>
        <w:ind w:left="142"/>
        <w:rPr>
          <w:lang w:val="nl-NL" w:eastAsia="ja-JP"/>
        </w:rPr>
      </w:pPr>
      <w:r>
        <w:rPr>
          <w:lang w:val="nl-NL" w:eastAsia="ja-JP"/>
        </w:rPr>
        <w:t>Er komt een rechte lijn uit. De waterdruk is blijkbaar evenredig met de diepte.</w:t>
      </w:r>
    </w:p>
    <w:p w14:paraId="3674EEE9" w14:textId="65CC97B0" w:rsidR="00963257" w:rsidRDefault="00963257" w:rsidP="00963257">
      <w:pPr>
        <w:pStyle w:val="Numberedlist"/>
        <w:numPr>
          <w:ilvl w:val="0"/>
          <w:numId w:val="0"/>
        </w:numPr>
        <w:ind w:left="142"/>
        <w:rPr>
          <w:lang w:val="nl-NL" w:eastAsia="ja-JP"/>
        </w:rPr>
      </w:pPr>
    </w:p>
    <w:p w14:paraId="3EFE370A" w14:textId="74E42E40" w:rsidR="00963257" w:rsidRDefault="00963257" w:rsidP="00963257">
      <w:pPr>
        <w:pStyle w:val="Numberedlist"/>
        <w:numPr>
          <w:ilvl w:val="0"/>
          <w:numId w:val="0"/>
        </w:numPr>
        <w:ind w:left="142"/>
        <w:rPr>
          <w:lang w:val="nl-NL" w:eastAsia="ja-JP"/>
        </w:rPr>
      </w:pPr>
      <w:r w:rsidRPr="00B24603">
        <w:rPr>
          <w:noProof/>
          <w:lang w:val="nl-NL" w:eastAsia="ja-JP"/>
        </w:rPr>
        <w:drawing>
          <wp:anchor distT="0" distB="0" distL="114300" distR="114300" simplePos="0" relativeHeight="251659264" behindDoc="0" locked="0" layoutInCell="1" allowOverlap="1" wp14:anchorId="1B93241C" wp14:editId="0E8DF8F4">
            <wp:simplePos x="0" y="0"/>
            <wp:positionH relativeFrom="column">
              <wp:posOffset>2877185</wp:posOffset>
            </wp:positionH>
            <wp:positionV relativeFrom="paragraph">
              <wp:posOffset>10795</wp:posOffset>
            </wp:positionV>
            <wp:extent cx="3183255" cy="2160270"/>
            <wp:effectExtent l="0" t="0" r="0" b="0"/>
            <wp:wrapSquare wrapText="bothSides"/>
            <wp:docPr id="67271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16635" name=""/>
                    <pic:cNvPicPr/>
                  </pic:nvPicPr>
                  <pic:blipFill rotWithShape="1">
                    <a:blip r:embed="rId10"/>
                    <a:srcRect r="9576" b="15008"/>
                    <a:stretch>
                      <a:fillRect/>
                    </a:stretch>
                  </pic:blipFill>
                  <pic:spPr bwMode="auto">
                    <a:xfrm>
                      <a:off x="0" y="0"/>
                      <a:ext cx="3183255" cy="216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23EAB" w14:textId="61D5E007" w:rsidR="00963257" w:rsidRPr="00B24603" w:rsidRDefault="00963257" w:rsidP="00963257">
      <w:pPr>
        <w:pStyle w:val="Numberedlist"/>
        <w:numPr>
          <w:ilvl w:val="0"/>
          <w:numId w:val="0"/>
        </w:numPr>
        <w:ind w:left="142"/>
        <w:rPr>
          <w:lang w:val="nl-NL" w:eastAsia="ja-JP"/>
        </w:rPr>
      </w:pPr>
      <w:r>
        <w:rPr>
          <w:lang w:val="nl-NL" w:eastAsia="ja-JP"/>
        </w:rPr>
        <w:t>De helling van de grafiek bepaal je door:</w:t>
      </w:r>
      <w:r w:rsidRPr="00B24603">
        <w:rPr>
          <w:noProof/>
          <w:lang w:val="nl-NL"/>
        </w:rPr>
        <w:t xml:space="preserve"> </w:t>
      </w:r>
    </w:p>
    <w:p w14:paraId="3A7AFD43" w14:textId="77777777" w:rsidR="00963257" w:rsidRDefault="00963257" w:rsidP="00963257">
      <w:pPr>
        <w:pStyle w:val="Numberedlist"/>
        <w:numPr>
          <w:ilvl w:val="0"/>
          <w:numId w:val="0"/>
        </w:numPr>
        <w:ind w:left="142"/>
        <w:rPr>
          <w:lang w:val="nl-NL" w:eastAsia="ja-JP"/>
        </w:rPr>
      </w:pPr>
      <w:r>
        <w:rPr>
          <w:lang w:val="nl-NL" w:eastAsia="ja-JP"/>
        </w:rPr>
        <w:t xml:space="preserve">Klik rechts op het diagram. </w:t>
      </w:r>
      <w:r w:rsidRPr="00A236D1">
        <w:rPr>
          <w:i/>
          <w:iCs/>
          <w:lang w:val="nl-NL" w:eastAsia="ja-JP"/>
        </w:rPr>
        <w:t xml:space="preserve">Kies Analyse/verwerking </w:t>
      </w:r>
      <w:r w:rsidRPr="00A236D1">
        <w:rPr>
          <w:i/>
          <w:iCs/>
          <w:lang w:val="nl-NL" w:eastAsia="ja-JP"/>
        </w:rPr>
        <w:sym w:font="Wingdings" w:char="F0E0"/>
      </w:r>
      <w:r w:rsidRPr="00A236D1">
        <w:rPr>
          <w:i/>
          <w:iCs/>
          <w:lang w:val="nl-NL" w:eastAsia="ja-JP"/>
        </w:rPr>
        <w:t xml:space="preserve"> Helling</w:t>
      </w:r>
      <w:r>
        <w:rPr>
          <w:lang w:val="nl-NL" w:eastAsia="ja-JP"/>
        </w:rPr>
        <w:t>.</w:t>
      </w:r>
    </w:p>
    <w:p w14:paraId="1B52D6B3" w14:textId="77777777" w:rsidR="00963257" w:rsidRDefault="00963257" w:rsidP="00963257">
      <w:pPr>
        <w:pStyle w:val="Numberedlist"/>
        <w:numPr>
          <w:ilvl w:val="0"/>
          <w:numId w:val="0"/>
        </w:numPr>
        <w:ind w:left="142"/>
        <w:rPr>
          <w:lang w:val="nl-NL" w:eastAsia="ja-JP"/>
        </w:rPr>
      </w:pPr>
      <w:r>
        <w:rPr>
          <w:lang w:val="nl-NL" w:eastAsia="ja-JP"/>
        </w:rPr>
        <w:t>Met de muis kun je nu de helling bepalen door de lijn zo goed mogelijk langs de punten te leggen. De helling zal dan (ongeveer) 10 kPa/m bedragen.</w:t>
      </w:r>
    </w:p>
    <w:p w14:paraId="54033EF5" w14:textId="77777777" w:rsidR="00963257" w:rsidRDefault="00963257" w:rsidP="00963257">
      <w:pPr>
        <w:pStyle w:val="Numberedlist"/>
        <w:numPr>
          <w:ilvl w:val="0"/>
          <w:numId w:val="0"/>
        </w:numPr>
        <w:ind w:left="142"/>
        <w:rPr>
          <w:lang w:val="nl-NL" w:eastAsia="ja-JP"/>
        </w:rPr>
      </w:pPr>
      <w:r>
        <w:rPr>
          <w:lang w:val="nl-NL" w:eastAsia="ja-JP"/>
        </w:rPr>
        <w:t>Dat betekent dus dat de druk op 10m diepte een extra 100kPa bedraagt, één keer de luchtdruk!</w:t>
      </w:r>
    </w:p>
    <w:p w14:paraId="3771FA63" w14:textId="3FBB0C65" w:rsidR="00590489" w:rsidRPr="00253675" w:rsidRDefault="00590489" w:rsidP="009626A7">
      <w:pPr>
        <w:pStyle w:val="hoofdkop"/>
      </w:pPr>
      <w:r w:rsidRPr="00253675">
        <w:t>Didactische aanwijzingen</w:t>
      </w:r>
    </w:p>
    <w:p w14:paraId="13718DCD" w14:textId="77777777" w:rsidR="006B1197" w:rsidRDefault="006B1197" w:rsidP="006B1197">
      <w:pPr>
        <w:pStyle w:val="Tussenkop"/>
      </w:pPr>
      <w:r w:rsidRPr="00DF2E96">
        <w:t>Doel van de proef:</w:t>
      </w:r>
    </w:p>
    <w:p w14:paraId="0659A2B4" w14:textId="77777777" w:rsidR="006B1197" w:rsidRDefault="006B1197" w:rsidP="006B1197">
      <w:pPr>
        <w:pStyle w:val="ListParagraph"/>
        <w:numPr>
          <w:ilvl w:val="0"/>
          <w:numId w:val="8"/>
        </w:numPr>
        <w:spacing w:before="60" w:after="60" w:line="264" w:lineRule="auto"/>
        <w:jc w:val="both"/>
      </w:pPr>
      <w:r>
        <w:t>Leerlingen kunnen uitleggen hoe het verband is tussen druk en diepte in water.</w:t>
      </w:r>
    </w:p>
    <w:p w14:paraId="37C393D4" w14:textId="77777777" w:rsidR="006B1197" w:rsidRDefault="006B1197" w:rsidP="006B1197">
      <w:pPr>
        <w:pStyle w:val="ListParagraph"/>
        <w:numPr>
          <w:ilvl w:val="0"/>
          <w:numId w:val="8"/>
        </w:numPr>
        <w:spacing w:before="60" w:after="60" w:line="264" w:lineRule="auto"/>
        <w:jc w:val="both"/>
      </w:pPr>
      <w:r>
        <w:t>Leerlingen kunnen het verschil in gedrag benoemen als je meet in een andere vloeistof (kwalitatief, mogelijk ook kwantitatief als de link met de dichtheid is gelegd)</w:t>
      </w:r>
    </w:p>
    <w:p w14:paraId="7422E643" w14:textId="77777777" w:rsidR="006B1197" w:rsidRDefault="006B1197" w:rsidP="006B1197">
      <w:r>
        <w:t xml:space="preserve">Laat leerlingen voorspellen hoe de grafiek eruit komt te zien. </w:t>
      </w:r>
    </w:p>
    <w:p w14:paraId="79E88103" w14:textId="77777777" w:rsidR="006B1197" w:rsidRDefault="006B1197" w:rsidP="006B1197">
      <w:r>
        <w:t>Laat ze ook voorspellen wat er anders is in een andere vloeistof. Dit kan goed door ze daar in kleine groepjes een beredeneerde voorspelling van te laten maken, liefst kwantitatief.</w:t>
      </w:r>
    </w:p>
    <w:p w14:paraId="2FDC9D0E" w14:textId="77777777" w:rsidR="00590489" w:rsidRPr="00253675" w:rsidRDefault="00590489" w:rsidP="009626A7"/>
    <w:sectPr w:rsidR="00590489" w:rsidRPr="00253675" w:rsidSect="00BC4DD2">
      <w:footerReference w:type="even" r:id="rId11"/>
      <w:footerReference w:type="default" r:id="rId12"/>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5838C" w14:textId="77777777" w:rsidR="009F0BA5" w:rsidRDefault="009F0BA5" w:rsidP="009626A7">
      <w:r>
        <w:separator/>
      </w:r>
    </w:p>
  </w:endnote>
  <w:endnote w:type="continuationSeparator" w:id="0">
    <w:p w14:paraId="4A9C30B4" w14:textId="77777777" w:rsidR="009F0BA5" w:rsidRDefault="009F0BA5" w:rsidP="00962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tilityPro-Semi">
    <w:altName w:val="Calibri"/>
    <w:charset w:val="00"/>
    <w:family w:val="auto"/>
    <w:pitch w:val="variable"/>
    <w:sig w:usb0="A00000EF" w:usb1="4000206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B714" w14:textId="2054359C" w:rsidR="002305B6" w:rsidRPr="00BC4DD2" w:rsidRDefault="008001AE" w:rsidP="00435ED7">
    <w:pPr>
      <w:pStyle w:val="Footer"/>
      <w:jc w:val="right"/>
    </w:pPr>
    <w:r>
      <w:t xml:space="preserve">Handmatige </w:t>
    </w:r>
    <w:r w:rsidR="00BC4DD2" w:rsidRPr="00BC4DD2">
      <w:t>meting</w:t>
    </w:r>
    <w:r w:rsidR="00435ED7">
      <w:tab/>
    </w:r>
    <w:r w:rsidR="00690CD5">
      <w:fldChar w:fldCharType="begin"/>
    </w:r>
    <w:r w:rsidR="00690CD5">
      <w:instrText xml:space="preserve"> PAGE   \* MERGEFORMAT </w:instrText>
    </w:r>
    <w:r w:rsidR="00690CD5">
      <w:fldChar w:fldCharType="separate"/>
    </w:r>
    <w:r w:rsidR="00690CD5">
      <w:rPr>
        <w:noProof/>
      </w:rPr>
      <w:t>1</w:t>
    </w:r>
    <w:r w:rsidR="00690CD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80E08" w14:textId="39D41194" w:rsidR="002305B6" w:rsidRPr="00BC4DD2" w:rsidRDefault="00690CD5" w:rsidP="009626A7">
    <w:pPr>
      <w:pStyle w:val="Footer"/>
    </w:pPr>
    <w:r>
      <w:fldChar w:fldCharType="begin"/>
    </w:r>
    <w:r>
      <w:instrText xml:space="preserve"> PAGE   \* MERGEFORMAT </w:instrText>
    </w:r>
    <w:r>
      <w:fldChar w:fldCharType="separate"/>
    </w:r>
    <w:r>
      <w:rPr>
        <w:noProof/>
      </w:rPr>
      <w:t>1</w:t>
    </w:r>
    <w:r>
      <w:rPr>
        <w:noProof/>
      </w:rPr>
      <w:fldChar w:fldCharType="end"/>
    </w:r>
    <w:r>
      <w:rPr>
        <w:noProof/>
      </w:rPr>
      <w:tab/>
    </w:r>
    <w:r w:rsidR="008001AE">
      <w:t>Hydrostatische druk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419F1" w14:textId="77777777" w:rsidR="009F0BA5" w:rsidRDefault="009F0BA5" w:rsidP="009626A7">
      <w:r>
        <w:separator/>
      </w:r>
    </w:p>
  </w:footnote>
  <w:footnote w:type="continuationSeparator" w:id="0">
    <w:p w14:paraId="3CBE663C" w14:textId="77777777" w:rsidR="009F0BA5" w:rsidRDefault="009F0BA5" w:rsidP="009626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A447A"/>
    <w:multiLevelType w:val="hybridMultilevel"/>
    <w:tmpl w:val="97E23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32D262C8"/>
    <w:multiLevelType w:val="hybridMultilevel"/>
    <w:tmpl w:val="DB26C950"/>
    <w:lvl w:ilvl="0" w:tplc="FD6CAC48">
      <w:start w:val="4"/>
      <w:numFmt w:val="bullet"/>
      <w:lvlText w:val="•"/>
      <w:lvlJc w:val="left"/>
      <w:pPr>
        <w:ind w:left="705" w:hanging="705"/>
      </w:pPr>
      <w:rPr>
        <w:rFonts w:ascii="Arial" w:eastAsiaTheme="minorEastAsia"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57C20D8"/>
    <w:multiLevelType w:val="hybridMultilevel"/>
    <w:tmpl w:val="5E184F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BC80BF7"/>
    <w:multiLevelType w:val="hybridMultilevel"/>
    <w:tmpl w:val="608AF5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62D363A"/>
    <w:multiLevelType w:val="hybridMultilevel"/>
    <w:tmpl w:val="D94CE736"/>
    <w:lvl w:ilvl="0" w:tplc="26A26D10">
      <w:start w:val="1"/>
      <w:numFmt w:val="decimal"/>
      <w:pStyle w:val="Numberedlist"/>
      <w:lvlText w:val="%1."/>
      <w:lvlJc w:val="left"/>
      <w:pPr>
        <w:tabs>
          <w:tab w:val="num" w:pos="596"/>
        </w:tabs>
        <w:ind w:left="596" w:hanging="454"/>
      </w:pPr>
      <w:rPr>
        <w:rFonts w:ascii="Arial" w:hAnsi="Arial" w:hint="default"/>
        <w:b w:val="0"/>
        <w:bCs w:val="0"/>
        <w:i/>
        <w:iCs/>
        <w:color w:val="595959" w:themeColor="text1" w:themeTint="A6"/>
        <w:sz w:val="28"/>
        <w:szCs w:val="28"/>
      </w:rPr>
    </w:lvl>
    <w:lvl w:ilvl="1" w:tplc="04090019">
      <w:start w:val="1"/>
      <w:numFmt w:val="lowerLetter"/>
      <w:lvlText w:val="%2."/>
      <w:lvlJc w:val="left"/>
      <w:pPr>
        <w:ind w:left="1080" w:hanging="360"/>
      </w:pPr>
    </w:lvl>
    <w:lvl w:ilvl="2" w:tplc="9F8C28B0">
      <w:numFmt w:val="bullet"/>
      <w:lvlText w:val="•"/>
      <w:lvlJc w:val="left"/>
      <w:pPr>
        <w:ind w:left="1980" w:hanging="360"/>
      </w:pPr>
      <w:rPr>
        <w:rFonts w:ascii="Arial" w:eastAsiaTheme="minorEastAsia"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9137E49"/>
    <w:multiLevelType w:val="hybridMultilevel"/>
    <w:tmpl w:val="FA5A15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DAB1AC6"/>
    <w:multiLevelType w:val="hybridMultilevel"/>
    <w:tmpl w:val="CCB865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D9A4FFF"/>
    <w:multiLevelType w:val="hybridMultilevel"/>
    <w:tmpl w:val="6960F4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654728320">
    <w:abstractNumId w:val="5"/>
  </w:num>
  <w:num w:numId="2" w16cid:durableId="1442606452">
    <w:abstractNumId w:val="3"/>
  </w:num>
  <w:num w:numId="3" w16cid:durableId="370155757">
    <w:abstractNumId w:val="6"/>
  </w:num>
  <w:num w:numId="4" w16cid:durableId="349798009">
    <w:abstractNumId w:val="0"/>
  </w:num>
  <w:num w:numId="5" w16cid:durableId="315645277">
    <w:abstractNumId w:val="7"/>
  </w:num>
  <w:num w:numId="6" w16cid:durableId="456264078">
    <w:abstractNumId w:val="2"/>
  </w:num>
  <w:num w:numId="7" w16cid:durableId="173570664">
    <w:abstractNumId w:val="4"/>
  </w:num>
  <w:num w:numId="8" w16cid:durableId="795682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489"/>
    <w:rsid w:val="00005089"/>
    <w:rsid w:val="000513E8"/>
    <w:rsid w:val="00083D8A"/>
    <w:rsid w:val="000A088A"/>
    <w:rsid w:val="001775B0"/>
    <w:rsid w:val="002305B6"/>
    <w:rsid w:val="00231686"/>
    <w:rsid w:val="00253675"/>
    <w:rsid w:val="00257C66"/>
    <w:rsid w:val="002E295C"/>
    <w:rsid w:val="00325C11"/>
    <w:rsid w:val="00435ED7"/>
    <w:rsid w:val="0046158E"/>
    <w:rsid w:val="004E787A"/>
    <w:rsid w:val="00590489"/>
    <w:rsid w:val="005926F5"/>
    <w:rsid w:val="00684C38"/>
    <w:rsid w:val="00690CD5"/>
    <w:rsid w:val="006B1197"/>
    <w:rsid w:val="00765273"/>
    <w:rsid w:val="008001AE"/>
    <w:rsid w:val="008C2CD8"/>
    <w:rsid w:val="00924AE1"/>
    <w:rsid w:val="009626A7"/>
    <w:rsid w:val="00963257"/>
    <w:rsid w:val="009F0BA5"/>
    <w:rsid w:val="00A341AB"/>
    <w:rsid w:val="00BC4DD2"/>
    <w:rsid w:val="00BD27DC"/>
    <w:rsid w:val="00C030CC"/>
    <w:rsid w:val="00D40889"/>
    <w:rsid w:val="00E50584"/>
    <w:rsid w:val="00EA4504"/>
    <w:rsid w:val="00F96B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287F7"/>
  <w15:chartTrackingRefBased/>
  <w15:docId w15:val="{DA9D4784-912C-448E-8FC3-6ADFA3A9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tilityPro-Semi" w:eastAsiaTheme="minorHAnsi" w:hAnsi="UtilityPro-Semi" w:cs="Arial"/>
        <w:bCs/>
        <w:kern w:val="2"/>
        <w:sz w:val="22"/>
        <w:szCs w:val="22"/>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6A7"/>
    <w:rPr>
      <w:rFonts w:ascii="Arial" w:hAnsi="Arial"/>
      <w:bCs w:val="0"/>
    </w:rPr>
  </w:style>
  <w:style w:type="paragraph" w:styleId="Heading1">
    <w:name w:val="heading 1"/>
    <w:basedOn w:val="Normal"/>
    <w:next w:val="Normal"/>
    <w:link w:val="Heading1Char"/>
    <w:uiPriority w:val="9"/>
    <w:qFormat/>
    <w:rsid w:val="005904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4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48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48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9048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9048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9048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9048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9048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4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04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48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48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9048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9048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9048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9048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9048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904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4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48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48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90489"/>
    <w:pPr>
      <w:spacing w:before="160"/>
      <w:jc w:val="center"/>
    </w:pPr>
    <w:rPr>
      <w:i/>
      <w:iCs/>
      <w:color w:val="404040" w:themeColor="text1" w:themeTint="BF"/>
    </w:rPr>
  </w:style>
  <w:style w:type="character" w:customStyle="1" w:styleId="QuoteChar">
    <w:name w:val="Quote Char"/>
    <w:basedOn w:val="DefaultParagraphFont"/>
    <w:link w:val="Quote"/>
    <w:uiPriority w:val="29"/>
    <w:rsid w:val="00590489"/>
    <w:rPr>
      <w:i/>
      <w:iCs/>
      <w:color w:val="404040" w:themeColor="text1" w:themeTint="BF"/>
    </w:rPr>
  </w:style>
  <w:style w:type="paragraph" w:styleId="ListParagraph">
    <w:name w:val="List Paragraph"/>
    <w:basedOn w:val="Normal"/>
    <w:uiPriority w:val="34"/>
    <w:qFormat/>
    <w:rsid w:val="00590489"/>
    <w:pPr>
      <w:ind w:left="720"/>
      <w:contextualSpacing/>
    </w:pPr>
  </w:style>
  <w:style w:type="character" w:styleId="IntenseEmphasis">
    <w:name w:val="Intense Emphasis"/>
    <w:basedOn w:val="DefaultParagraphFont"/>
    <w:uiPriority w:val="21"/>
    <w:qFormat/>
    <w:rsid w:val="00590489"/>
    <w:rPr>
      <w:i/>
      <w:iCs/>
      <w:color w:val="0F4761" w:themeColor="accent1" w:themeShade="BF"/>
    </w:rPr>
  </w:style>
  <w:style w:type="paragraph" w:styleId="IntenseQuote">
    <w:name w:val="Intense Quote"/>
    <w:basedOn w:val="Normal"/>
    <w:next w:val="Normal"/>
    <w:link w:val="IntenseQuoteChar"/>
    <w:uiPriority w:val="30"/>
    <w:qFormat/>
    <w:rsid w:val="005904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489"/>
    <w:rPr>
      <w:i/>
      <w:iCs/>
      <w:color w:val="0F4761" w:themeColor="accent1" w:themeShade="BF"/>
    </w:rPr>
  </w:style>
  <w:style w:type="character" w:styleId="IntenseReference">
    <w:name w:val="Intense Reference"/>
    <w:basedOn w:val="DefaultParagraphFont"/>
    <w:uiPriority w:val="32"/>
    <w:qFormat/>
    <w:rsid w:val="00590489"/>
    <w:rPr>
      <w:b/>
      <w:bCs w:val="0"/>
      <w:smallCaps/>
      <w:color w:val="0F4761" w:themeColor="accent1" w:themeShade="BF"/>
      <w:spacing w:val="5"/>
    </w:rPr>
  </w:style>
  <w:style w:type="table" w:styleId="TableGrid">
    <w:name w:val="Table Grid"/>
    <w:basedOn w:val="TableNormal"/>
    <w:uiPriority w:val="39"/>
    <w:rsid w:val="00590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c">
    <w:name w:val="Subtitle c"/>
    <w:basedOn w:val="Normal"/>
    <w:autoRedefine/>
    <w:qFormat/>
    <w:rsid w:val="002305B6"/>
    <w:pPr>
      <w:spacing w:after="0" w:line="240" w:lineRule="auto"/>
      <w:jc w:val="center"/>
    </w:pPr>
    <w:rPr>
      <w:rFonts w:eastAsiaTheme="minorEastAsia" w:cstheme="minorBidi"/>
      <w:color w:val="404040" w:themeColor="text1" w:themeTint="BF"/>
      <w:kern w:val="0"/>
      <w:sz w:val="24"/>
      <w:szCs w:val="24"/>
      <w:lang w:val="en-US"/>
      <w14:ligatures w14:val="none"/>
    </w:rPr>
  </w:style>
  <w:style w:type="paragraph" w:customStyle="1" w:styleId="hoofdkop">
    <w:name w:val="hoofdkop"/>
    <w:basedOn w:val="Normal"/>
    <w:link w:val="hoofdkopChar"/>
    <w:autoRedefine/>
    <w:qFormat/>
    <w:rsid w:val="00BD27DC"/>
    <w:pPr>
      <w:spacing w:before="240" w:after="0"/>
    </w:pPr>
    <w:rPr>
      <w:b/>
      <w:i/>
      <w:color w:val="808000"/>
      <w:sz w:val="32"/>
    </w:rPr>
  </w:style>
  <w:style w:type="character" w:customStyle="1" w:styleId="hoofdkopChar">
    <w:name w:val="hoofdkop Char"/>
    <w:basedOn w:val="DefaultParagraphFont"/>
    <w:link w:val="hoofdkop"/>
    <w:rsid w:val="00BD27DC"/>
    <w:rPr>
      <w:b/>
      <w:i/>
      <w:color w:val="808000"/>
      <w:sz w:val="32"/>
    </w:rPr>
  </w:style>
  <w:style w:type="paragraph" w:customStyle="1" w:styleId="Tussenkop">
    <w:name w:val="Tussenkop"/>
    <w:basedOn w:val="Normal"/>
    <w:link w:val="TussenkopChar"/>
    <w:autoRedefine/>
    <w:qFormat/>
    <w:rsid w:val="00BC4DD2"/>
    <w:pPr>
      <w:spacing w:before="240" w:after="0"/>
    </w:pPr>
    <w:rPr>
      <w:b/>
      <w:color w:val="002060"/>
      <w:sz w:val="24"/>
      <w:szCs w:val="24"/>
    </w:rPr>
  </w:style>
  <w:style w:type="character" w:customStyle="1" w:styleId="TussenkopChar">
    <w:name w:val="Tussenkop Char"/>
    <w:basedOn w:val="DefaultParagraphFont"/>
    <w:link w:val="Tussenkop"/>
    <w:rsid w:val="00BC4DD2"/>
    <w:rPr>
      <w:b/>
      <w:color w:val="002060"/>
      <w:sz w:val="24"/>
      <w:szCs w:val="24"/>
    </w:rPr>
  </w:style>
  <w:style w:type="paragraph" w:styleId="Header">
    <w:name w:val="header"/>
    <w:basedOn w:val="Normal"/>
    <w:link w:val="HeaderChar"/>
    <w:uiPriority w:val="99"/>
    <w:unhideWhenUsed/>
    <w:rsid w:val="002305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05B6"/>
  </w:style>
  <w:style w:type="paragraph" w:styleId="Footer">
    <w:name w:val="footer"/>
    <w:basedOn w:val="Normal"/>
    <w:link w:val="FooterChar"/>
    <w:uiPriority w:val="99"/>
    <w:unhideWhenUsed/>
    <w:rsid w:val="002305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05B6"/>
  </w:style>
  <w:style w:type="paragraph" w:customStyle="1" w:styleId="Listofmaterials">
    <w:name w:val="List of materials"/>
    <w:basedOn w:val="ListParagraph"/>
    <w:autoRedefine/>
    <w:qFormat/>
    <w:rsid w:val="00231686"/>
    <w:pPr>
      <w:tabs>
        <w:tab w:val="left" w:pos="454"/>
      </w:tabs>
      <w:spacing w:before="60" w:after="60" w:line="288" w:lineRule="auto"/>
      <w:ind w:left="454"/>
      <w:jc w:val="both"/>
    </w:pPr>
    <w:rPr>
      <w:rFonts w:eastAsiaTheme="minorEastAsia" w:cstheme="minorBidi"/>
      <w:kern w:val="0"/>
      <w:sz w:val="24"/>
      <w:szCs w:val="24"/>
      <w:lang w:val="en-GB"/>
      <w14:ligatures w14:val="none"/>
    </w:rPr>
  </w:style>
  <w:style w:type="paragraph" w:customStyle="1" w:styleId="Numberedlist">
    <w:name w:val="Numbered list"/>
    <w:basedOn w:val="ListParagraph"/>
    <w:qFormat/>
    <w:rsid w:val="00684C38"/>
    <w:pPr>
      <w:numPr>
        <w:numId w:val="7"/>
      </w:numPr>
      <w:spacing w:before="60" w:after="60" w:line="264" w:lineRule="auto"/>
      <w:jc w:val="both"/>
    </w:pPr>
    <w:rPr>
      <w:rFonts w:eastAsiaTheme="minorEastAsia" w:cstheme="minorBidi"/>
      <w:kern w:val="0"/>
      <w:sz w:val="24"/>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47C8D7FD9045438532167F1C526012" ma:contentTypeVersion="20" ma:contentTypeDescription="Een nieuw document maken." ma:contentTypeScope="" ma:versionID="5778ee934cb97a18e76b5f8e4d28f3ac">
  <xsd:schema xmlns:xsd="http://www.w3.org/2001/XMLSchema" xmlns:xs="http://www.w3.org/2001/XMLSchema" xmlns:p="http://schemas.microsoft.com/office/2006/metadata/properties" xmlns:ns2="031d055e-097f-4d52-a352-deada281c977" xmlns:ns3="fef446ad-e5cd-4701-be78-36400dad0e17" targetNamespace="http://schemas.microsoft.com/office/2006/metadata/properties" ma:root="true" ma:fieldsID="dce0e39648752b2061c0ad3bf3ccd963" ns2:_="" ns3:_="">
    <xsd:import namespace="031d055e-097f-4d52-a352-deada281c977"/>
    <xsd:import namespace="fef446ad-e5cd-4701-be78-36400dad0e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Dat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d055e-097f-4d52-a352-deada281c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Date" ma:index="19" nillable="true" ma:displayName="Date" ma:format="DateTime" ma:internalName="Date">
      <xsd:simpleType>
        <xsd:restriction base="dms:DateTime"/>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6224c05-bb57-4e72-b871-e8c600aa1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46ad-e5cd-4701-be78-36400dad0e1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472696d6-d7fc-4556-bfae-b133cbd5766e}" ma:internalName="TaxCatchAll" ma:showField="CatchAllData" ma:web="fef446ad-e5cd-4701-be78-36400dad0e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1d055e-097f-4d52-a352-deada281c977">
      <Terms xmlns="http://schemas.microsoft.com/office/infopath/2007/PartnerControls"/>
    </lcf76f155ced4ddcb4097134ff3c332f>
    <Date xmlns="031d055e-097f-4d52-a352-deada281c977" xsi:nil="true"/>
    <TaxCatchAll xmlns="fef446ad-e5cd-4701-be78-36400dad0e17" xsi:nil="true"/>
  </documentManagement>
</p:properties>
</file>

<file path=customXml/itemProps1.xml><?xml version="1.0" encoding="utf-8"?>
<ds:datastoreItem xmlns:ds="http://schemas.openxmlformats.org/officeDocument/2006/customXml" ds:itemID="{461C330F-30FD-4E47-A811-326982276C81}"/>
</file>

<file path=customXml/itemProps2.xml><?xml version="1.0" encoding="utf-8"?>
<ds:datastoreItem xmlns:ds="http://schemas.openxmlformats.org/officeDocument/2006/customXml" ds:itemID="{46871468-EEDD-4B8C-8B90-CFF05A231BA2}"/>
</file>

<file path=customXml/itemProps3.xml><?xml version="1.0" encoding="utf-8"?>
<ds:datastoreItem xmlns:ds="http://schemas.openxmlformats.org/officeDocument/2006/customXml" ds:itemID="{420319C1-6D9E-4EDF-989F-CF5E680B4FCE}"/>
</file>

<file path=docProps/app.xml><?xml version="1.0" encoding="utf-8"?>
<Properties xmlns="http://schemas.openxmlformats.org/officeDocument/2006/extended-properties" xmlns:vt="http://schemas.openxmlformats.org/officeDocument/2006/docPropsVTypes">
  <Template>Normal</Template>
  <TotalTime>44</TotalTime>
  <Pages>3</Pages>
  <Words>809</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Mooldijk</dc:creator>
  <cp:keywords/>
  <dc:description/>
  <cp:lastModifiedBy>Ad Mooldijk</cp:lastModifiedBy>
  <cp:revision>25</cp:revision>
  <dcterms:created xsi:type="dcterms:W3CDTF">2026-05-12T10:23:00Z</dcterms:created>
  <dcterms:modified xsi:type="dcterms:W3CDTF">2026-05-12T11:09:00Z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0x0101000647C8D7FD9045438532167F1C526012</vt:lpwstr>
  </property>
</Properties>
</file>